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eastAsia="方正小标宋简体"/>
          <w:sz w:val="44"/>
          <w:szCs w:val="44"/>
          <w:highlight w:val="none"/>
        </w:rPr>
      </w:pPr>
    </w:p>
    <w:p>
      <w:pPr>
        <w:jc w:val="center"/>
        <w:rPr>
          <w:rFonts w:ascii="方正小标宋简体" w:eastAsia="方正小标宋简体"/>
          <w:sz w:val="44"/>
          <w:szCs w:val="44"/>
          <w:highlight w:val="none"/>
        </w:rPr>
      </w:pPr>
    </w:p>
    <w:p>
      <w:pPr>
        <w:jc w:val="center"/>
        <w:rPr>
          <w:rFonts w:ascii="方正小标宋简体" w:eastAsia="方正小标宋简体"/>
          <w:sz w:val="44"/>
          <w:szCs w:val="44"/>
          <w:highlight w:val="none"/>
        </w:rPr>
      </w:pPr>
    </w:p>
    <w:p>
      <w:pPr>
        <w:jc w:val="center"/>
        <w:rPr>
          <w:rFonts w:ascii="方正小标宋简体" w:eastAsia="方正小标宋简体"/>
          <w:sz w:val="44"/>
          <w:szCs w:val="44"/>
          <w:highlight w:val="none"/>
        </w:rPr>
      </w:pPr>
    </w:p>
    <w:p>
      <w:pPr>
        <w:jc w:val="center"/>
        <w:rPr>
          <w:rFonts w:ascii="方正小标宋简体" w:eastAsia="方正小标宋简体"/>
          <w:sz w:val="44"/>
          <w:szCs w:val="44"/>
          <w:highlight w:val="none"/>
        </w:rPr>
      </w:pPr>
    </w:p>
    <w:p>
      <w:pPr>
        <w:ind w:firstLine="660" w:firstLineChars="150"/>
        <w:jc w:val="center"/>
        <w:rPr>
          <w:rFonts w:hint="eastAsia" w:ascii="方正小标宋简体" w:eastAsia="方正小标宋简体"/>
          <w:sz w:val="44"/>
          <w:szCs w:val="44"/>
          <w:highlight w:val="none"/>
          <w:lang w:val="en-US" w:eastAsia="zh-CN"/>
        </w:rPr>
      </w:pPr>
      <w:r>
        <w:rPr>
          <w:rFonts w:hint="eastAsia" w:ascii="方正小标宋简体" w:eastAsia="方正小标宋简体"/>
          <w:sz w:val="44"/>
          <w:szCs w:val="44"/>
          <w:highlight w:val="none"/>
          <w:lang w:val="en-US" w:eastAsia="zh-CN"/>
        </w:rPr>
        <w:t>2017年广东省四会市质量技术监督检测所</w:t>
      </w:r>
    </w:p>
    <w:p>
      <w:pPr>
        <w:ind w:firstLine="660" w:firstLineChars="150"/>
        <w:jc w:val="center"/>
        <w:rPr>
          <w:rFonts w:ascii="方正小标宋简体" w:eastAsia="方正小标宋简体"/>
          <w:sz w:val="44"/>
          <w:szCs w:val="44"/>
          <w:highlight w:val="none"/>
        </w:rPr>
      </w:pPr>
      <w:r>
        <w:rPr>
          <w:rFonts w:hint="eastAsia" w:ascii="方正小标宋简体" w:eastAsia="方正小标宋简体"/>
          <w:sz w:val="44"/>
          <w:szCs w:val="44"/>
          <w:highlight w:val="none"/>
          <w:lang w:val="en-US" w:eastAsia="zh-CN"/>
        </w:rPr>
        <w:t>部门</w:t>
      </w:r>
      <w:r>
        <w:rPr>
          <w:rFonts w:hint="eastAsia" w:ascii="方正小标宋简体" w:eastAsia="方正小标宋简体"/>
          <w:sz w:val="44"/>
          <w:szCs w:val="44"/>
          <w:highlight w:val="none"/>
        </w:rPr>
        <w:t>决算</w:t>
      </w:r>
      <w:r>
        <w:rPr>
          <w:rFonts w:hint="eastAsia" w:ascii="方正小标宋简体" w:eastAsia="方正小标宋简体"/>
          <w:sz w:val="44"/>
          <w:szCs w:val="44"/>
          <w:highlight w:val="none"/>
          <w:lang w:val="en-US" w:eastAsia="zh-CN"/>
        </w:rPr>
        <w:t>报告</w:t>
      </w:r>
    </w:p>
    <w:p>
      <w:pPr>
        <w:ind w:left="420"/>
        <w:jc w:val="center"/>
        <w:rPr>
          <w:rFonts w:ascii="黑体" w:hAnsi="宋体" w:eastAsia="黑体"/>
          <w:b/>
          <w:sz w:val="44"/>
          <w:szCs w:val="44"/>
          <w:highlight w:val="none"/>
        </w:rPr>
      </w:pPr>
      <w:r>
        <w:rPr>
          <w:rFonts w:hint="eastAsia" w:ascii="方正小标宋简体" w:eastAsia="方正小标宋简体"/>
          <w:sz w:val="44"/>
          <w:szCs w:val="44"/>
          <w:highlight w:val="none"/>
        </w:rPr>
        <w:br w:type="page"/>
      </w:r>
      <w:r>
        <w:rPr>
          <w:rFonts w:hint="eastAsia" w:ascii="黑体" w:hAnsi="宋体" w:eastAsia="黑体"/>
          <w:b/>
          <w:sz w:val="44"/>
          <w:szCs w:val="44"/>
          <w:highlight w:val="none"/>
        </w:rPr>
        <w:t>目       录</w:t>
      </w:r>
    </w:p>
    <w:p>
      <w:pPr>
        <w:jc w:val="center"/>
        <w:rPr>
          <w:rFonts w:ascii="仿宋_GB2312" w:hAnsi="宋体" w:eastAsia="仿宋_GB2312"/>
          <w:sz w:val="32"/>
          <w:szCs w:val="32"/>
          <w:highlight w:val="none"/>
        </w:rPr>
      </w:pPr>
    </w:p>
    <w:p>
      <w:pPr>
        <w:spacing w:line="288" w:lineRule="auto"/>
        <w:ind w:firstLine="723" w:firstLineChars="200"/>
        <w:outlineLvl w:val="0"/>
        <w:rPr>
          <w:rFonts w:ascii="宋体" w:hAnsi="宋体" w:eastAsia="宋体"/>
          <w:b/>
          <w:sz w:val="36"/>
          <w:szCs w:val="36"/>
          <w:highlight w:val="none"/>
        </w:rPr>
      </w:pPr>
      <w:r>
        <w:rPr>
          <w:rFonts w:hint="eastAsia" w:ascii="宋体" w:hAnsi="宋体" w:eastAsia="宋体"/>
          <w:b/>
          <w:sz w:val="36"/>
          <w:szCs w:val="36"/>
          <w:highlight w:val="none"/>
        </w:rPr>
        <w:t xml:space="preserve">第一部分  </w:t>
      </w:r>
      <w:r>
        <w:rPr>
          <w:rFonts w:hint="eastAsia" w:ascii="宋体" w:hAnsi="宋体"/>
          <w:b/>
          <w:sz w:val="36"/>
          <w:szCs w:val="36"/>
          <w:highlight w:val="none"/>
          <w:lang w:val="en-US" w:eastAsia="zh-CN"/>
        </w:rPr>
        <w:t>广东省四会市质量技术监督检测所</w:t>
      </w:r>
      <w:r>
        <w:rPr>
          <w:rFonts w:hint="eastAsia" w:ascii="宋体" w:hAnsi="宋体" w:eastAsia="宋体"/>
          <w:b/>
          <w:sz w:val="36"/>
          <w:szCs w:val="36"/>
          <w:highlight w:val="none"/>
        </w:rPr>
        <w:t>概况</w:t>
      </w:r>
    </w:p>
    <w:p>
      <w:pPr>
        <w:spacing w:line="288" w:lineRule="auto"/>
        <w:ind w:firstLine="800" w:firstLineChars="250"/>
        <w:rPr>
          <w:rFonts w:ascii="仿宋_GB2312" w:eastAsia="仿宋_GB2312"/>
          <w:b w:val="0"/>
          <w:bCs w:val="0"/>
          <w:sz w:val="32"/>
          <w:szCs w:val="32"/>
          <w:highlight w:val="none"/>
        </w:rPr>
      </w:pPr>
      <w:r>
        <w:rPr>
          <w:rFonts w:hint="eastAsia" w:ascii="仿宋_GB2312" w:eastAsia="仿宋_GB2312"/>
          <w:sz w:val="32"/>
          <w:szCs w:val="32"/>
          <w:highlight w:val="none"/>
        </w:rPr>
        <w:t>一、</w:t>
      </w:r>
      <w:r>
        <w:rPr>
          <w:rFonts w:hint="eastAsia" w:ascii="仿宋_GB2312" w:eastAsia="仿宋_GB2312"/>
          <w:b w:val="0"/>
          <w:bCs w:val="0"/>
          <w:sz w:val="32"/>
          <w:szCs w:val="32"/>
          <w:highlight w:val="none"/>
        </w:rPr>
        <w:t xml:space="preserve"> 部门</w:t>
      </w:r>
      <w:r>
        <w:rPr>
          <w:rFonts w:hint="eastAsia" w:ascii="仿宋_GB2312" w:eastAsia="仿宋_GB2312"/>
          <w:b w:val="0"/>
          <w:bCs w:val="0"/>
          <w:sz w:val="32"/>
          <w:szCs w:val="32"/>
          <w:highlight w:val="none"/>
          <w:lang w:eastAsia="zh-CN"/>
        </w:rPr>
        <w:t>主要职责</w:t>
      </w:r>
    </w:p>
    <w:p>
      <w:pPr>
        <w:spacing w:line="288" w:lineRule="auto"/>
        <w:ind w:firstLine="800" w:firstLineChars="250"/>
        <w:rPr>
          <w:rFonts w:ascii="仿宋_GB2312" w:eastAsia="仿宋_GB2312"/>
          <w:sz w:val="32"/>
          <w:szCs w:val="32"/>
          <w:highlight w:val="none"/>
        </w:rPr>
      </w:pPr>
      <w:r>
        <w:rPr>
          <w:rFonts w:hint="eastAsia" w:ascii="仿宋_GB2312" w:eastAsia="仿宋_GB2312"/>
          <w:b w:val="0"/>
          <w:bCs w:val="0"/>
          <w:sz w:val="32"/>
          <w:szCs w:val="32"/>
          <w:highlight w:val="none"/>
        </w:rPr>
        <w:t xml:space="preserve">二、 </w:t>
      </w:r>
      <w:r>
        <w:rPr>
          <w:rFonts w:hint="eastAsia" w:ascii="仿宋_GB2312" w:eastAsia="仿宋_GB2312"/>
          <w:b w:val="0"/>
          <w:bCs w:val="0"/>
          <w:sz w:val="32"/>
          <w:szCs w:val="32"/>
          <w:highlight w:val="none"/>
          <w:lang w:val="en-US" w:eastAsia="zh-CN"/>
        </w:rPr>
        <w:t>部门决算单位构成</w:t>
      </w:r>
    </w:p>
    <w:p>
      <w:pPr>
        <w:spacing w:line="288" w:lineRule="auto"/>
        <w:ind w:firstLine="723" w:firstLineChars="200"/>
        <w:outlineLvl w:val="0"/>
        <w:rPr>
          <w:rFonts w:ascii="宋体" w:hAnsi="宋体" w:eastAsia="宋体"/>
          <w:b/>
          <w:sz w:val="36"/>
          <w:szCs w:val="36"/>
          <w:highlight w:val="none"/>
        </w:rPr>
      </w:pPr>
      <w:r>
        <w:rPr>
          <w:rFonts w:hint="eastAsia" w:ascii="宋体" w:hAnsi="宋体" w:eastAsia="宋体"/>
          <w:b/>
          <w:sz w:val="36"/>
          <w:szCs w:val="36"/>
          <w:highlight w:val="none"/>
        </w:rPr>
        <w:t xml:space="preserve">第二部分 </w:t>
      </w:r>
      <w:r>
        <w:rPr>
          <w:rFonts w:hint="eastAsia" w:ascii="宋体" w:hAnsi="宋体"/>
          <w:b/>
          <w:sz w:val="36"/>
          <w:szCs w:val="36"/>
          <w:highlight w:val="none"/>
          <w:lang w:val="en-US" w:eastAsia="zh-CN"/>
        </w:rPr>
        <w:t>广东省四会市质量技术监督检测所</w:t>
      </w:r>
      <w:r>
        <w:rPr>
          <w:rFonts w:hint="eastAsia" w:ascii="宋体" w:hAnsi="宋体"/>
          <w:b/>
          <w:sz w:val="36"/>
          <w:szCs w:val="36"/>
          <w:highlight w:val="none"/>
          <w:lang w:eastAsia="zh-CN"/>
        </w:rPr>
        <w:t>2</w:t>
      </w:r>
      <w:r>
        <w:rPr>
          <w:rFonts w:hint="eastAsia" w:ascii="宋体" w:hAnsi="宋体"/>
          <w:b/>
          <w:sz w:val="36"/>
          <w:szCs w:val="36"/>
          <w:highlight w:val="none"/>
          <w:lang w:val="en-US" w:eastAsia="zh-CN"/>
        </w:rPr>
        <w:t>017</w:t>
      </w:r>
      <w:r>
        <w:rPr>
          <w:rFonts w:hint="eastAsia" w:ascii="宋体" w:hAnsi="宋体" w:eastAsia="宋体"/>
          <w:b/>
          <w:sz w:val="36"/>
          <w:szCs w:val="36"/>
          <w:highlight w:val="none"/>
        </w:rPr>
        <w:t>年部门决算表</w:t>
      </w:r>
    </w:p>
    <w:p>
      <w:pPr>
        <w:spacing w:line="288" w:lineRule="auto"/>
        <w:ind w:firstLine="640" w:firstLineChars="200"/>
        <w:rPr>
          <w:rFonts w:ascii="仿宋_GB2312" w:eastAsia="仿宋_GB2312"/>
          <w:b/>
          <w:sz w:val="32"/>
          <w:szCs w:val="32"/>
          <w:highlight w:val="none"/>
        </w:rPr>
      </w:pPr>
      <w:r>
        <w:rPr>
          <w:rFonts w:hint="eastAsia" w:ascii="仿宋_GB2312" w:eastAsia="仿宋_GB2312"/>
          <w:sz w:val="32"/>
          <w:szCs w:val="32"/>
          <w:highlight w:val="none"/>
        </w:rPr>
        <w:t>一、</w:t>
      </w:r>
      <w:r>
        <w:rPr>
          <w:rFonts w:hint="eastAsia" w:ascii="仿宋_GB2312" w:hAnsi="宋体" w:eastAsia="仿宋_GB2312" w:cs="宋体"/>
          <w:kern w:val="0"/>
          <w:sz w:val="32"/>
          <w:szCs w:val="32"/>
          <w:highlight w:val="none"/>
        </w:rPr>
        <w:t>收入支出决算总表</w:t>
      </w:r>
    </w:p>
    <w:p>
      <w:pPr>
        <w:spacing w:line="288" w:lineRule="auto"/>
        <w:ind w:firstLine="640" w:firstLineChars="200"/>
        <w:outlineLvl w:val="0"/>
        <w:rPr>
          <w:rFonts w:ascii="仿宋_GB2312" w:hAnsi="宋体" w:eastAsia="仿宋_GB2312" w:cs="宋体"/>
          <w:kern w:val="0"/>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kern w:val="0"/>
          <w:sz w:val="32"/>
          <w:szCs w:val="32"/>
          <w:highlight w:val="none"/>
        </w:rPr>
        <w:t>收入决算表</w:t>
      </w:r>
    </w:p>
    <w:p>
      <w:pPr>
        <w:spacing w:line="288" w:lineRule="auto"/>
        <w:ind w:firstLine="640" w:firstLineChars="200"/>
        <w:outlineLvl w:val="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三、支出决算表</w:t>
      </w:r>
    </w:p>
    <w:p>
      <w:pPr>
        <w:spacing w:line="288" w:lineRule="auto"/>
        <w:ind w:firstLine="640" w:firstLineChars="200"/>
        <w:outlineLvl w:val="0"/>
        <w:rPr>
          <w:rFonts w:ascii="仿宋_GB2312" w:eastAsia="仿宋_GB2312"/>
          <w:sz w:val="32"/>
          <w:szCs w:val="32"/>
          <w:highlight w:val="none"/>
        </w:rPr>
      </w:pPr>
      <w:r>
        <w:rPr>
          <w:rFonts w:hint="eastAsia" w:ascii="仿宋_GB2312" w:hAnsi="宋体" w:eastAsia="仿宋_GB2312" w:cs="宋体"/>
          <w:kern w:val="0"/>
          <w:sz w:val="32"/>
          <w:szCs w:val="32"/>
          <w:highlight w:val="none"/>
        </w:rPr>
        <w:t>四、财政拨款收入支出决算总表</w:t>
      </w:r>
    </w:p>
    <w:p>
      <w:pPr>
        <w:spacing w:line="288" w:lineRule="auto"/>
        <w:ind w:firstLine="640" w:firstLineChars="200"/>
        <w:outlineLvl w:val="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五、一般公共预算财政拨款支出决算表</w:t>
      </w:r>
    </w:p>
    <w:p>
      <w:pPr>
        <w:spacing w:line="288" w:lineRule="auto"/>
        <w:ind w:firstLine="640" w:firstLineChars="200"/>
        <w:rPr>
          <w:rFonts w:ascii="仿宋_GB2312" w:eastAsia="仿宋_GB2312"/>
          <w:sz w:val="32"/>
          <w:szCs w:val="32"/>
          <w:highlight w:val="none"/>
        </w:rPr>
      </w:pPr>
      <w:r>
        <w:rPr>
          <w:rFonts w:hint="eastAsia" w:ascii="仿宋_GB2312" w:hAnsi="宋体" w:eastAsia="仿宋_GB2312" w:cs="宋体"/>
          <w:kern w:val="0"/>
          <w:sz w:val="32"/>
          <w:szCs w:val="32"/>
          <w:highlight w:val="none"/>
        </w:rPr>
        <w:t>六、一般公共预算财政拨款基本支出决算表</w:t>
      </w:r>
    </w:p>
    <w:p>
      <w:pPr>
        <w:spacing w:line="288" w:lineRule="auto"/>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w:t>
      </w:r>
      <w:r>
        <w:rPr>
          <w:rFonts w:hint="eastAsia" w:ascii="仿宋_GB2312" w:hAnsi="宋体" w:eastAsia="仿宋_GB2312" w:cs="宋体"/>
          <w:kern w:val="0"/>
          <w:sz w:val="32"/>
          <w:szCs w:val="32"/>
          <w:highlight w:val="none"/>
          <w:lang w:eastAsia="zh-CN"/>
        </w:rPr>
        <w:t>一般公共预算</w:t>
      </w:r>
      <w:r>
        <w:rPr>
          <w:rFonts w:hint="eastAsia" w:ascii="仿宋_GB2312" w:hAnsi="宋体" w:eastAsia="仿宋_GB2312" w:cs="宋体"/>
          <w:kern w:val="0"/>
          <w:sz w:val="32"/>
          <w:szCs w:val="32"/>
          <w:highlight w:val="none"/>
        </w:rPr>
        <w:t>财政拨款“三公”经费支出决算表</w:t>
      </w:r>
    </w:p>
    <w:p>
      <w:pPr>
        <w:spacing w:line="288" w:lineRule="auto"/>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八、政府性基金预算财政拨款收入支出决算表</w:t>
      </w:r>
    </w:p>
    <w:p>
      <w:pPr>
        <w:spacing w:line="288" w:lineRule="auto"/>
        <w:ind w:firstLine="723" w:firstLineChars="200"/>
        <w:outlineLvl w:val="0"/>
        <w:rPr>
          <w:rFonts w:ascii="仿宋_GB2312" w:eastAsia="仿宋_GB2312"/>
          <w:b/>
          <w:sz w:val="32"/>
          <w:szCs w:val="32"/>
          <w:highlight w:val="none"/>
        </w:rPr>
      </w:pPr>
      <w:r>
        <w:rPr>
          <w:rFonts w:hint="eastAsia" w:ascii="宋体" w:hAnsi="宋体" w:eastAsia="宋体"/>
          <w:b/>
          <w:sz w:val="36"/>
          <w:szCs w:val="36"/>
          <w:highlight w:val="none"/>
        </w:rPr>
        <w:t xml:space="preserve">第三部分  </w:t>
      </w:r>
      <w:r>
        <w:rPr>
          <w:rFonts w:hint="eastAsia" w:ascii="宋体" w:hAnsi="宋体"/>
          <w:b/>
          <w:sz w:val="36"/>
          <w:szCs w:val="36"/>
          <w:highlight w:val="none"/>
          <w:lang w:val="en-US" w:eastAsia="zh-CN"/>
        </w:rPr>
        <w:t>广东省四会市质量技术监督检测所2017</w:t>
      </w:r>
      <w:r>
        <w:rPr>
          <w:rFonts w:hint="eastAsia" w:ascii="宋体" w:hAnsi="宋体" w:eastAsia="宋体"/>
          <w:b/>
          <w:sz w:val="36"/>
          <w:szCs w:val="36"/>
          <w:highlight w:val="none"/>
        </w:rPr>
        <w:t>年部门决算情况说明</w:t>
      </w:r>
    </w:p>
    <w:p>
      <w:pPr>
        <w:spacing w:line="288" w:lineRule="auto"/>
        <w:ind w:firstLine="723" w:firstLineChars="200"/>
        <w:rPr>
          <w:rFonts w:ascii="宋体" w:hAnsi="宋体" w:eastAsia="宋体"/>
          <w:b/>
          <w:sz w:val="36"/>
          <w:szCs w:val="36"/>
          <w:highlight w:val="none"/>
        </w:rPr>
      </w:pPr>
      <w:r>
        <w:rPr>
          <w:rFonts w:hint="eastAsia" w:ascii="宋体" w:hAnsi="宋体" w:eastAsia="宋体"/>
          <w:b/>
          <w:sz w:val="36"/>
          <w:szCs w:val="36"/>
          <w:highlight w:val="none"/>
        </w:rPr>
        <w:t>第四部分  名词解释</w:t>
      </w: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723" w:firstLineChars="200"/>
        <w:outlineLvl w:val="0"/>
        <w:rPr>
          <w:rFonts w:ascii="宋体" w:hAnsi="宋体" w:eastAsia="宋体"/>
          <w:b/>
          <w:sz w:val="36"/>
          <w:szCs w:val="36"/>
          <w:highlight w:val="none"/>
        </w:rPr>
      </w:pPr>
      <w:r>
        <w:rPr>
          <w:rFonts w:hint="eastAsia" w:ascii="宋体" w:hAnsi="宋体" w:eastAsia="宋体"/>
          <w:b/>
          <w:sz w:val="36"/>
          <w:szCs w:val="36"/>
          <w:highlight w:val="none"/>
        </w:rPr>
        <w:t xml:space="preserve">第一部分  </w:t>
      </w:r>
      <w:r>
        <w:rPr>
          <w:rFonts w:hint="eastAsia" w:ascii="宋体" w:hAnsi="宋体"/>
          <w:b/>
          <w:sz w:val="36"/>
          <w:szCs w:val="36"/>
          <w:highlight w:val="none"/>
          <w:lang w:val="en-US" w:eastAsia="zh-CN"/>
        </w:rPr>
        <w:t>广东省四会市质量技术监督检测所</w:t>
      </w:r>
      <w:r>
        <w:rPr>
          <w:rFonts w:hint="eastAsia" w:ascii="宋体" w:hAnsi="宋体" w:eastAsia="宋体"/>
          <w:b/>
          <w:sz w:val="36"/>
          <w:szCs w:val="36"/>
          <w:highlight w:val="none"/>
        </w:rPr>
        <w:t>概况</w:t>
      </w:r>
    </w:p>
    <w:p>
      <w:pPr>
        <w:spacing w:line="288" w:lineRule="auto"/>
        <w:ind w:firstLine="643" w:firstLineChars="200"/>
        <w:rPr>
          <w:rFonts w:ascii="仿宋_GB2312" w:eastAsia="仿宋_GB2312"/>
          <w:b/>
          <w:sz w:val="32"/>
          <w:szCs w:val="32"/>
          <w:highlight w:val="none"/>
        </w:rPr>
      </w:pPr>
      <w:r>
        <w:rPr>
          <w:rFonts w:hint="eastAsia" w:ascii="仿宋_GB2312" w:eastAsia="仿宋_GB2312"/>
          <w:b/>
          <w:sz w:val="32"/>
          <w:szCs w:val="32"/>
          <w:highlight w:val="none"/>
          <w:lang w:val="en-US" w:eastAsia="zh-CN"/>
        </w:rPr>
        <w:t xml:space="preserve">一 </w:t>
      </w:r>
      <w:r>
        <w:rPr>
          <w:rFonts w:hint="eastAsia" w:ascii="仿宋_GB2312" w:eastAsia="仿宋_GB2312"/>
          <w:b/>
          <w:sz w:val="32"/>
          <w:szCs w:val="32"/>
          <w:highlight w:val="none"/>
        </w:rPr>
        <w:t>部门主要</w:t>
      </w:r>
      <w:r>
        <w:rPr>
          <w:rFonts w:hint="eastAsia" w:ascii="仿宋_GB2312" w:eastAsia="仿宋_GB2312"/>
          <w:b/>
          <w:sz w:val="32"/>
          <w:szCs w:val="32"/>
          <w:highlight w:val="none"/>
          <w:lang w:eastAsia="zh-CN"/>
        </w:rPr>
        <w:t>职责</w:t>
      </w:r>
    </w:p>
    <w:p>
      <w:pPr>
        <w:widowControl/>
        <w:wordWrap w:val="0"/>
        <w:spacing w:line="450" w:lineRule="atLeast"/>
        <w:ind w:firstLine="640" w:firstLineChars="200"/>
        <w:rPr>
          <w:rFonts w:hint="eastAsia" w:ascii="仿宋" w:hAnsi="仿宋" w:eastAsia="仿宋" w:cs="宋体"/>
          <w:color w:val="333333"/>
          <w:kern w:val="0"/>
          <w:sz w:val="32"/>
          <w:szCs w:val="32"/>
          <w:shd w:val="clear" w:color="auto" w:fill="FFFFFF"/>
        </w:rPr>
      </w:pPr>
      <w:r>
        <w:rPr>
          <w:rFonts w:hint="eastAsia" w:ascii="仿宋" w:hAnsi="仿宋" w:eastAsia="仿宋" w:cs="宋体"/>
          <w:color w:val="333333"/>
          <w:kern w:val="0"/>
          <w:sz w:val="32"/>
          <w:szCs w:val="32"/>
          <w:shd w:val="clear" w:color="auto" w:fill="FFFFFF"/>
        </w:rPr>
        <w:t>广东省四会市质量计量监督检测所是依法设置并授权的计量检定机构。主要职责：承担本行政区域内最高计量标准和社会公用计量标准的建立、保存工作；开展量值传递；执行强制检定和法律规定的其它检定、校准任务；承担上级质量技术监督部门委托的计量仲裁检定或其它监督检定工作；承办上级质量技术监督部门交办（委托）的其它工作。</w:t>
      </w:r>
    </w:p>
    <w:p>
      <w:pPr>
        <w:spacing w:line="288" w:lineRule="auto"/>
        <w:ind w:firstLine="643" w:firstLineChars="200"/>
        <w:rPr>
          <w:rFonts w:ascii="仿宋_GB2312" w:eastAsia="仿宋_GB2312"/>
          <w:b/>
          <w:sz w:val="32"/>
          <w:szCs w:val="32"/>
          <w:highlight w:val="none"/>
          <w:lang w:val="en-US"/>
        </w:rPr>
      </w:pPr>
      <w:r>
        <w:rPr>
          <w:rFonts w:hint="eastAsia" w:ascii="仿宋_GB2312" w:eastAsia="仿宋_GB2312"/>
          <w:b/>
          <w:sz w:val="32"/>
          <w:szCs w:val="32"/>
          <w:highlight w:val="none"/>
          <w:lang w:val="en-US" w:eastAsia="zh-CN"/>
        </w:rPr>
        <w:t>二 部门决算单位构成</w:t>
      </w:r>
    </w:p>
    <w:p>
      <w:pPr>
        <w:spacing w:line="288" w:lineRule="auto"/>
        <w:ind w:firstLine="640" w:firstLineChars="200"/>
        <w:rPr>
          <w:rFonts w:ascii="仿宋_GB2312" w:eastAsia="仿宋_GB2312"/>
          <w:sz w:val="32"/>
          <w:szCs w:val="32"/>
          <w:highlight w:val="none"/>
        </w:rPr>
      </w:pPr>
      <w:r>
        <w:rPr>
          <w:rFonts w:hint="eastAsia" w:ascii="仿宋_GB2312" w:eastAsia="仿宋_GB2312"/>
          <w:sz w:val="32"/>
          <w:szCs w:val="32"/>
          <w:highlight w:val="none"/>
        </w:rPr>
        <w:t>按照部门决算编报要求，</w:t>
      </w:r>
      <w:r>
        <w:rPr>
          <w:rFonts w:hint="eastAsia" w:ascii="仿宋_GB2312" w:eastAsia="仿宋_GB2312"/>
          <w:sz w:val="32"/>
          <w:szCs w:val="32"/>
          <w:highlight w:val="none"/>
          <w:lang w:val="en-US" w:eastAsia="zh-CN"/>
        </w:rPr>
        <w:t>广东省四会市质量技术监督检测所</w:t>
      </w:r>
      <w:r>
        <w:rPr>
          <w:rFonts w:hint="eastAsia" w:ascii="仿宋_GB2312" w:eastAsia="仿宋_GB2312"/>
          <w:b w:val="0"/>
          <w:bCs/>
          <w:sz w:val="32"/>
          <w:szCs w:val="32"/>
          <w:highlight w:val="none"/>
        </w:rPr>
        <w:t>没有下属单位</w:t>
      </w:r>
      <w:r>
        <w:rPr>
          <w:rFonts w:hint="eastAsia" w:ascii="仿宋_GB2312" w:eastAsia="仿宋_GB2312"/>
          <w:b w:val="0"/>
          <w:bCs/>
          <w:sz w:val="32"/>
          <w:szCs w:val="32"/>
          <w:highlight w:val="none"/>
          <w:lang w:eastAsia="zh-CN"/>
        </w:rPr>
        <w:t>，</w:t>
      </w:r>
      <w:r>
        <w:rPr>
          <w:rFonts w:hint="eastAsia" w:ascii="仿宋_GB2312" w:eastAsia="仿宋_GB2312"/>
          <w:sz w:val="32"/>
          <w:szCs w:val="32"/>
          <w:highlight w:val="none"/>
        </w:rPr>
        <w:t>按照部门决算编报要求</w:t>
      </w:r>
      <w:r>
        <w:rPr>
          <w:rFonts w:hint="eastAsia" w:ascii="仿宋_GB2312" w:eastAsia="仿宋_GB2312"/>
          <w:sz w:val="32"/>
          <w:szCs w:val="32"/>
          <w:highlight w:val="none"/>
          <w:lang w:eastAsia="zh-CN"/>
        </w:rPr>
        <w:t>，单独编制本部门决算</w:t>
      </w:r>
      <w:r>
        <w:rPr>
          <w:rFonts w:hint="eastAsia" w:ascii="仿宋_GB2312" w:eastAsia="仿宋_GB2312"/>
          <w:b w:val="0"/>
          <w:bCs/>
          <w:sz w:val="32"/>
          <w:szCs w:val="32"/>
          <w:highlight w:val="none"/>
        </w:rPr>
        <w:t>。</w:t>
      </w: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hint="eastAsia" w:ascii="宋体" w:hAnsi="宋体" w:eastAsia="宋体"/>
          <w:b/>
          <w:sz w:val="36"/>
          <w:szCs w:val="36"/>
          <w:highlight w:val="none"/>
        </w:rPr>
      </w:pPr>
    </w:p>
    <w:p>
      <w:pPr>
        <w:spacing w:line="288" w:lineRule="auto"/>
        <w:ind w:firstLine="723" w:firstLineChars="200"/>
        <w:outlineLvl w:val="0"/>
        <w:rPr>
          <w:rFonts w:ascii="宋体" w:hAnsi="宋体" w:eastAsia="宋体"/>
          <w:b/>
          <w:sz w:val="36"/>
          <w:szCs w:val="36"/>
          <w:highlight w:val="none"/>
        </w:rPr>
      </w:pPr>
      <w:r>
        <w:rPr>
          <w:rFonts w:hint="eastAsia" w:ascii="宋体" w:hAnsi="宋体" w:eastAsia="宋体"/>
          <w:b/>
          <w:sz w:val="36"/>
          <w:szCs w:val="36"/>
          <w:highlight w:val="none"/>
        </w:rPr>
        <w:t xml:space="preserve">第二部分 </w:t>
      </w:r>
      <w:r>
        <w:rPr>
          <w:rFonts w:hint="eastAsia" w:ascii="宋体" w:hAnsi="宋体"/>
          <w:b/>
          <w:sz w:val="36"/>
          <w:szCs w:val="36"/>
          <w:highlight w:val="none"/>
          <w:lang w:eastAsia="zh-CN"/>
        </w:rPr>
        <w:t>广东</w:t>
      </w:r>
      <w:r>
        <w:rPr>
          <w:rFonts w:hint="eastAsia" w:ascii="宋体" w:hAnsi="宋体"/>
          <w:b/>
          <w:sz w:val="36"/>
          <w:szCs w:val="36"/>
          <w:highlight w:val="none"/>
          <w:lang w:val="en-US" w:eastAsia="zh-CN"/>
        </w:rPr>
        <w:t>省四会市质量技术监督检测所2017</w:t>
      </w:r>
      <w:r>
        <w:rPr>
          <w:rFonts w:hint="eastAsia" w:ascii="宋体" w:hAnsi="宋体"/>
          <w:b/>
          <w:sz w:val="36"/>
          <w:szCs w:val="36"/>
          <w:highlight w:val="none"/>
          <w:lang w:eastAsia="zh-CN"/>
        </w:rPr>
        <w:t xml:space="preserve">   </w:t>
      </w:r>
      <w:r>
        <w:rPr>
          <w:rFonts w:hint="eastAsia" w:ascii="宋体" w:hAnsi="宋体" w:eastAsia="宋体"/>
          <w:b/>
          <w:sz w:val="36"/>
          <w:szCs w:val="36"/>
          <w:highlight w:val="none"/>
        </w:rPr>
        <w:t>年部门决算表</w:t>
      </w:r>
    </w:p>
    <w:tbl>
      <w:tblPr>
        <w:tblStyle w:val="5"/>
        <w:tblW w:w="9088" w:type="dxa"/>
        <w:tblInd w:w="93" w:type="dxa"/>
        <w:tblLayout w:type="fixed"/>
        <w:tblCellMar>
          <w:top w:w="0" w:type="dxa"/>
          <w:left w:w="108" w:type="dxa"/>
          <w:bottom w:w="0" w:type="dxa"/>
          <w:right w:w="108" w:type="dxa"/>
        </w:tblCellMar>
      </w:tblPr>
      <w:tblGrid>
        <w:gridCol w:w="2567"/>
        <w:gridCol w:w="769"/>
        <w:gridCol w:w="1074"/>
        <w:gridCol w:w="2693"/>
        <w:gridCol w:w="769"/>
        <w:gridCol w:w="1216"/>
      </w:tblGrid>
      <w:tr>
        <w:tblPrEx>
          <w:tblLayout w:type="fixed"/>
          <w:tblCellMar>
            <w:top w:w="0" w:type="dxa"/>
            <w:left w:w="108" w:type="dxa"/>
            <w:bottom w:w="0" w:type="dxa"/>
            <w:right w:w="108" w:type="dxa"/>
          </w:tblCellMar>
        </w:tblPrEx>
        <w:trPr>
          <w:trHeight w:val="360" w:hRule="atLeast"/>
        </w:trPr>
        <w:tc>
          <w:tcPr>
            <w:tcW w:w="9088" w:type="dxa"/>
            <w:gridSpan w:val="6"/>
            <w:vAlign w:val="center"/>
          </w:tcPr>
          <w:p/>
          <w:p/>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收入支出决算总表</w:t>
            </w:r>
          </w:p>
        </w:tc>
      </w:tr>
      <w:tr>
        <w:tblPrEx>
          <w:tblLayout w:type="fixed"/>
          <w:tblCellMar>
            <w:top w:w="0" w:type="dxa"/>
            <w:left w:w="108" w:type="dxa"/>
            <w:bottom w:w="0" w:type="dxa"/>
            <w:right w:w="108" w:type="dxa"/>
          </w:tblCellMar>
        </w:tblPrEx>
        <w:trPr>
          <w:trHeight w:val="199" w:hRule="atLeast"/>
        </w:trPr>
        <w:tc>
          <w:tcPr>
            <w:tcW w:w="2567"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769"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074"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2693"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769"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216"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公开01表</w:t>
            </w:r>
          </w:p>
        </w:tc>
      </w:tr>
      <w:tr>
        <w:tblPrEx>
          <w:tblLayout w:type="fixed"/>
          <w:tblCellMar>
            <w:top w:w="0" w:type="dxa"/>
            <w:left w:w="108" w:type="dxa"/>
            <w:bottom w:w="0" w:type="dxa"/>
            <w:right w:w="108" w:type="dxa"/>
          </w:tblCellMar>
        </w:tblPrEx>
        <w:trPr>
          <w:trHeight w:val="300" w:hRule="atLeast"/>
        </w:trPr>
        <w:tc>
          <w:tcPr>
            <w:tcW w:w="4410" w:type="dxa"/>
            <w:gridSpan w:val="3"/>
            <w:shd w:val="clear" w:color="auto" w:fill="FFFFFF"/>
            <w:vAlign w:val="center"/>
          </w:tcPr>
          <w:p>
            <w:pPr>
              <w:rPr>
                <w:rFonts w:ascii="宋体" w:hAnsi="宋体" w:cs="宋体"/>
                <w:kern w:val="0"/>
                <w:sz w:val="24"/>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val="en-US" w:eastAsia="zh-CN"/>
              </w:rPr>
              <w:t>广东省四会市质量技术监督检测所</w:t>
            </w:r>
          </w:p>
        </w:tc>
        <w:tc>
          <w:tcPr>
            <w:tcW w:w="2693"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769"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216"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Layout w:type="fixed"/>
          <w:tblCellMar>
            <w:top w:w="0" w:type="dxa"/>
            <w:left w:w="108" w:type="dxa"/>
            <w:bottom w:w="0" w:type="dxa"/>
            <w:right w:w="108" w:type="dxa"/>
          </w:tblCellMar>
        </w:tblPrEx>
        <w:trPr>
          <w:trHeight w:val="439" w:hRule="atLeast"/>
        </w:trPr>
        <w:tc>
          <w:tcPr>
            <w:tcW w:w="4410"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收入</w:t>
            </w:r>
          </w:p>
        </w:tc>
        <w:tc>
          <w:tcPr>
            <w:tcW w:w="4678"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支出</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行次</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决算数</w:t>
            </w:r>
          </w:p>
        </w:tc>
        <w:tc>
          <w:tcPr>
            <w:tcW w:w="2693" w:type="dxa"/>
            <w:tcBorders>
              <w:top w:val="nil"/>
              <w:left w:val="nil"/>
              <w:bottom w:val="single" w:color="auto" w:sz="4" w:space="0"/>
              <w:right w:val="single" w:color="auto" w:sz="4" w:space="0"/>
            </w:tcBorders>
            <w:shd w:val="clear" w:color="auto" w:fill="FFFFFF"/>
            <w:vAlign w:val="center"/>
          </w:tcPr>
          <w:p>
            <w:pPr>
              <w:widowControl/>
              <w:ind w:right="315" w:rightChars="150"/>
              <w:jc w:val="center"/>
              <w:rPr>
                <w:rFonts w:ascii="宋体" w:hAnsi="宋体" w:cs="宋体"/>
                <w:kern w:val="0"/>
                <w:sz w:val="24"/>
                <w:highlight w:val="none"/>
              </w:rPr>
            </w:pPr>
            <w:r>
              <w:rPr>
                <w:rFonts w:hint="eastAsia" w:ascii="宋体" w:hAnsi="宋体" w:cs="宋体"/>
                <w:kern w:val="0"/>
                <w:sz w:val="24"/>
                <w:highlight w:val="none"/>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行次</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决算数</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269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190.18</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14</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276.15</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15</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3</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109.97</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16</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4</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17</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5</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18</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6</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1.90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19</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4"/>
                <w:highlight w:val="none"/>
              </w:rPr>
              <w:t>……</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7</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lang w:val="en-US" w:eastAsia="zh-CN"/>
              </w:rPr>
              <w:t>七、文化教育与传媒支出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20</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8</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lang w:val="en-US" w:eastAsia="zh-CN"/>
              </w:rPr>
              <w:t>八、社会保障和就业支出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21</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55.49</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9</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b/>
                <w:bCs/>
                <w:kern w:val="0"/>
                <w:sz w:val="22"/>
                <w:szCs w:val="22"/>
                <w:highlight w:val="none"/>
                <w:lang w:val="en-US" w:eastAsia="zh-CN"/>
              </w:rPr>
              <w:t>302.05</w:t>
            </w:r>
          </w:p>
        </w:tc>
        <w:tc>
          <w:tcPr>
            <w:tcW w:w="2693"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22</w:t>
            </w:r>
          </w:p>
        </w:tc>
        <w:tc>
          <w:tcPr>
            <w:tcW w:w="1216" w:type="dxa"/>
            <w:tcBorders>
              <w:top w:val="nil"/>
              <w:left w:val="nil"/>
              <w:bottom w:val="single" w:color="auto" w:sz="4" w:space="0"/>
              <w:right w:val="single" w:color="auto" w:sz="8" w:space="0"/>
            </w:tcBorders>
            <w:vAlign w:val="center"/>
          </w:tcPr>
          <w:p>
            <w:pPr>
              <w:widowControl/>
              <w:ind w:firstLine="221" w:firstLineChars="100"/>
              <w:jc w:val="center"/>
              <w:rPr>
                <w:rFonts w:ascii="宋体" w:hAnsi="宋体" w:cs="宋体"/>
                <w:b/>
                <w:bCs/>
                <w:kern w:val="0"/>
                <w:sz w:val="22"/>
                <w:szCs w:val="22"/>
                <w:highlight w:val="none"/>
              </w:rPr>
            </w:pPr>
            <w:r>
              <w:rPr>
                <w:rFonts w:hint="eastAsia" w:ascii="宋体" w:hAnsi="宋体" w:cs="宋体"/>
                <w:b/>
                <w:bCs/>
                <w:kern w:val="0"/>
                <w:sz w:val="22"/>
                <w:szCs w:val="22"/>
                <w:highlight w:val="none"/>
                <w:lang w:val="en-US" w:eastAsia="zh-CN"/>
              </w:rPr>
              <w:t>331.64</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10</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0</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xml:space="preserve">            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23</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1.34</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11</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36.14</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xml:space="preserve">       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24</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5.21</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nil"/>
              <w:right w:val="nil"/>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12</w:t>
            </w:r>
          </w:p>
        </w:tc>
        <w:tc>
          <w:tcPr>
            <w:tcW w:w="107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2"/>
                <w:szCs w:val="22"/>
                <w:highlight w:val="none"/>
              </w:rPr>
            </w:pPr>
          </w:p>
        </w:tc>
        <w:tc>
          <w:tcPr>
            <w:tcW w:w="2693" w:type="dxa"/>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25</w:t>
            </w:r>
          </w:p>
        </w:tc>
        <w:tc>
          <w:tcPr>
            <w:tcW w:w="1216" w:type="dxa"/>
            <w:tcBorders>
              <w:top w:val="nil"/>
              <w:left w:val="nil"/>
              <w:bottom w:val="nil"/>
              <w:right w:val="single" w:color="auto" w:sz="8" w:space="0"/>
            </w:tcBorders>
            <w:vAlign w:val="center"/>
          </w:tcPr>
          <w:p>
            <w:pPr>
              <w:widowControl/>
              <w:jc w:val="center"/>
              <w:rPr>
                <w:rFonts w:ascii="宋体" w:hAnsi="宋体" w:cs="宋体"/>
                <w:kern w:val="0"/>
                <w:sz w:val="22"/>
                <w:szCs w:val="22"/>
                <w:highlight w:val="none"/>
              </w:rPr>
            </w:pPr>
          </w:p>
        </w:tc>
      </w:tr>
      <w:tr>
        <w:tblPrEx>
          <w:tblLayout w:type="fixed"/>
          <w:tblCellMar>
            <w:top w:w="0" w:type="dxa"/>
            <w:left w:w="108" w:type="dxa"/>
            <w:bottom w:w="0" w:type="dxa"/>
            <w:right w:w="108" w:type="dxa"/>
          </w:tblCellMar>
        </w:tblPrEx>
        <w:trPr>
          <w:trHeight w:val="439" w:hRule="atLeast"/>
        </w:trPr>
        <w:tc>
          <w:tcPr>
            <w:tcW w:w="2567"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13</w:t>
            </w:r>
          </w:p>
        </w:tc>
        <w:tc>
          <w:tcPr>
            <w:tcW w:w="1074"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highlight w:val="none"/>
              </w:rPr>
            </w:pPr>
            <w:r>
              <w:rPr>
                <w:rFonts w:hint="eastAsia" w:ascii="宋体" w:hAnsi="宋体" w:cs="宋体"/>
                <w:b/>
                <w:bCs/>
                <w:kern w:val="0"/>
                <w:sz w:val="22"/>
                <w:szCs w:val="22"/>
                <w:highlight w:val="none"/>
                <w:lang w:val="en-US" w:eastAsia="zh-CN"/>
              </w:rPr>
              <w:t>338.19</w:t>
            </w:r>
            <w:r>
              <w:rPr>
                <w:rFonts w:hint="eastAsia" w:ascii="宋体" w:hAnsi="宋体" w:cs="宋体"/>
                <w:kern w:val="0"/>
                <w:sz w:val="22"/>
                <w:szCs w:val="22"/>
                <w:highlight w:val="none"/>
              </w:rPr>
              <w:t>　</w:t>
            </w:r>
          </w:p>
        </w:tc>
        <w:tc>
          <w:tcPr>
            <w:tcW w:w="2693"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26</w:t>
            </w:r>
          </w:p>
        </w:tc>
        <w:tc>
          <w:tcPr>
            <w:tcW w:w="1216" w:type="dxa"/>
            <w:tcBorders>
              <w:top w:val="single" w:color="auto" w:sz="4" w:space="0"/>
              <w:left w:val="nil"/>
              <w:bottom w:val="single" w:color="auto" w:sz="8" w:space="0"/>
              <w:right w:val="single" w:color="auto" w:sz="8" w:space="0"/>
            </w:tcBorders>
            <w:vAlign w:val="center"/>
          </w:tcPr>
          <w:p>
            <w:pPr>
              <w:widowControl/>
              <w:jc w:val="left"/>
              <w:rPr>
                <w:rFonts w:hint="eastAsia" w:ascii="宋体" w:hAnsi="宋体" w:cs="宋体"/>
                <w:b/>
                <w:bCs/>
                <w:kern w:val="0"/>
                <w:sz w:val="22"/>
                <w:szCs w:val="22"/>
                <w:highlight w:val="none"/>
              </w:rPr>
            </w:pPr>
            <w:r>
              <w:rPr>
                <w:rFonts w:hint="eastAsia" w:ascii="宋体" w:hAnsi="宋体" w:cs="宋体"/>
                <w:b/>
                <w:bCs/>
                <w:kern w:val="0"/>
                <w:sz w:val="22"/>
                <w:szCs w:val="22"/>
                <w:highlight w:val="none"/>
              </w:rPr>
              <w:t>　</w:t>
            </w:r>
            <w:r>
              <w:rPr>
                <w:rFonts w:hint="eastAsia" w:ascii="宋体" w:hAnsi="宋体" w:cs="宋体"/>
                <w:b/>
                <w:bCs/>
                <w:kern w:val="0"/>
                <w:sz w:val="22"/>
                <w:szCs w:val="22"/>
                <w:highlight w:val="none"/>
                <w:lang w:val="en-US" w:eastAsia="zh-CN"/>
              </w:rPr>
              <w:t>338.19</w:t>
            </w:r>
          </w:p>
        </w:tc>
      </w:tr>
    </w:tbl>
    <w:p>
      <w:pPr>
        <w:spacing w:line="360" w:lineRule="auto"/>
        <w:ind w:firstLine="523" w:firstLineChars="187"/>
        <w:rPr>
          <w:rFonts w:ascii="仿宋_GB2312" w:eastAsia="仿宋_GB2312"/>
          <w:sz w:val="28"/>
          <w:szCs w:val="28"/>
          <w:highlight w:val="none"/>
        </w:rPr>
      </w:pPr>
    </w:p>
    <w:p>
      <w:pPr>
        <w:spacing w:line="288" w:lineRule="auto"/>
        <w:ind w:firstLine="560"/>
        <w:rPr>
          <w:rFonts w:ascii="仿宋_GB2312" w:eastAsia="仿宋_GB2312"/>
          <w:sz w:val="28"/>
          <w:szCs w:val="28"/>
          <w:highlight w:val="none"/>
        </w:rPr>
      </w:pPr>
    </w:p>
    <w:p>
      <w:pPr>
        <w:spacing w:line="288" w:lineRule="auto"/>
        <w:ind w:firstLine="560"/>
        <w:rPr>
          <w:rFonts w:ascii="仿宋_GB2312" w:eastAsia="仿宋_GB2312"/>
          <w:sz w:val="28"/>
          <w:szCs w:val="28"/>
          <w:highlight w:val="none"/>
        </w:rPr>
      </w:pPr>
    </w:p>
    <w:p>
      <w:pPr>
        <w:spacing w:line="288" w:lineRule="auto"/>
        <w:ind w:firstLine="560"/>
        <w:rPr>
          <w:rFonts w:ascii="仿宋_GB2312" w:eastAsia="仿宋_GB2312"/>
          <w:sz w:val="28"/>
          <w:szCs w:val="28"/>
          <w:highlight w:val="none"/>
        </w:rPr>
      </w:pPr>
    </w:p>
    <w:p>
      <w:pPr>
        <w:spacing w:line="288" w:lineRule="auto"/>
        <w:ind w:firstLine="560"/>
        <w:rPr>
          <w:rFonts w:ascii="仿宋_GB2312" w:eastAsia="仿宋_GB2312"/>
          <w:sz w:val="28"/>
          <w:szCs w:val="28"/>
          <w:highlight w:val="none"/>
        </w:rPr>
      </w:pPr>
    </w:p>
    <w:p>
      <w:pPr>
        <w:spacing w:line="288" w:lineRule="auto"/>
        <w:ind w:firstLine="560"/>
        <w:rPr>
          <w:rFonts w:ascii="仿宋_GB2312" w:eastAsia="仿宋_GB2312"/>
          <w:sz w:val="28"/>
          <w:szCs w:val="28"/>
          <w:highlight w:val="none"/>
        </w:rPr>
      </w:pPr>
    </w:p>
    <w:tbl>
      <w:tblPr>
        <w:tblStyle w:val="5"/>
        <w:tblW w:w="9210" w:type="dxa"/>
        <w:tblInd w:w="93" w:type="dxa"/>
        <w:tblLayout w:type="fixed"/>
        <w:tblCellMar>
          <w:top w:w="0" w:type="dxa"/>
          <w:left w:w="108" w:type="dxa"/>
          <w:bottom w:w="0" w:type="dxa"/>
          <w:right w:w="108" w:type="dxa"/>
        </w:tblCellMar>
      </w:tblPr>
      <w:tblGrid>
        <w:gridCol w:w="459"/>
        <w:gridCol w:w="597"/>
        <w:gridCol w:w="1740"/>
        <w:gridCol w:w="945"/>
        <w:gridCol w:w="15"/>
        <w:gridCol w:w="796"/>
        <w:gridCol w:w="939"/>
        <w:gridCol w:w="980"/>
        <w:gridCol w:w="15"/>
        <w:gridCol w:w="598"/>
        <w:gridCol w:w="992"/>
        <w:gridCol w:w="1134"/>
      </w:tblGrid>
      <w:tr>
        <w:tblPrEx>
          <w:tblLayout w:type="fixed"/>
          <w:tblCellMar>
            <w:top w:w="0" w:type="dxa"/>
            <w:left w:w="108" w:type="dxa"/>
            <w:bottom w:w="0" w:type="dxa"/>
            <w:right w:w="108" w:type="dxa"/>
          </w:tblCellMar>
        </w:tblPrEx>
        <w:trPr>
          <w:trHeight w:val="435" w:hRule="atLeast"/>
        </w:trPr>
        <w:tc>
          <w:tcPr>
            <w:tcW w:w="9210" w:type="dxa"/>
            <w:gridSpan w:val="12"/>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收入决算表</w:t>
            </w:r>
          </w:p>
        </w:tc>
      </w:tr>
      <w:tr>
        <w:tblPrEx>
          <w:tblLayout w:type="fixed"/>
          <w:tblCellMar>
            <w:top w:w="0" w:type="dxa"/>
            <w:left w:w="108" w:type="dxa"/>
            <w:bottom w:w="0" w:type="dxa"/>
            <w:right w:w="108" w:type="dxa"/>
          </w:tblCellMar>
        </w:tblPrEx>
        <w:trPr>
          <w:trHeight w:val="285" w:hRule="atLeast"/>
        </w:trPr>
        <w:tc>
          <w:tcPr>
            <w:tcW w:w="459"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597"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740"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45"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811" w:type="dxa"/>
            <w:gridSpan w:val="2"/>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39"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80"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613" w:type="dxa"/>
            <w:gridSpan w:val="2"/>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92"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134"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公开02表</w:t>
            </w:r>
          </w:p>
        </w:tc>
      </w:tr>
      <w:tr>
        <w:tblPrEx>
          <w:tblLayout w:type="fixed"/>
          <w:tblCellMar>
            <w:top w:w="0" w:type="dxa"/>
            <w:left w:w="108" w:type="dxa"/>
            <w:bottom w:w="0" w:type="dxa"/>
            <w:right w:w="108" w:type="dxa"/>
          </w:tblCellMar>
        </w:tblPrEx>
        <w:trPr>
          <w:trHeight w:val="513" w:hRule="atLeast"/>
        </w:trPr>
        <w:tc>
          <w:tcPr>
            <w:tcW w:w="1056" w:type="dxa"/>
            <w:gridSpan w:val="2"/>
            <w:shd w:val="clear" w:color="auto" w:fill="FFFFFF"/>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4"/>
                <w:szCs w:val="24"/>
                <w:highlight w:val="none"/>
              </w:rPr>
              <w:t>部门</w:t>
            </w:r>
            <w:r>
              <w:rPr>
                <w:rFonts w:hint="eastAsia" w:ascii="宋体" w:hAnsi="宋体" w:cs="宋体"/>
                <w:color w:val="000000"/>
                <w:kern w:val="0"/>
                <w:sz w:val="20"/>
                <w:szCs w:val="20"/>
                <w:highlight w:val="none"/>
              </w:rPr>
              <w:t>：</w:t>
            </w:r>
          </w:p>
        </w:tc>
        <w:tc>
          <w:tcPr>
            <w:tcW w:w="4435" w:type="dxa"/>
            <w:gridSpan w:val="5"/>
            <w:shd w:val="clear" w:color="auto" w:fill="FFFFFF"/>
            <w:vAlign w:val="center"/>
          </w:tcPr>
          <w:p>
            <w:pPr>
              <w:rPr>
                <w:rFonts w:ascii="宋体" w:hAnsi="宋体" w:cs="宋体"/>
                <w:color w:val="000000"/>
                <w:kern w:val="0"/>
                <w:sz w:val="20"/>
                <w:szCs w:val="20"/>
                <w:highlight w:val="none"/>
              </w:rPr>
            </w:pPr>
            <w:r>
              <w:rPr>
                <w:rFonts w:hint="eastAsia" w:ascii="宋体" w:hAnsi="宋体" w:cs="宋体"/>
                <w:kern w:val="0"/>
                <w:sz w:val="24"/>
                <w:highlight w:val="none"/>
                <w:lang w:val="en-US" w:eastAsia="zh-CN"/>
              </w:rPr>
              <w:t>广东省四会市质量技术监督检测所</w:t>
            </w:r>
            <w:r>
              <w:rPr>
                <w:rFonts w:hint="eastAsia" w:ascii="宋体" w:hAnsi="宋体" w:cs="宋体"/>
                <w:kern w:val="0"/>
                <w:sz w:val="24"/>
                <w:highlight w:val="none"/>
              </w:rPr>
              <w:t>　</w:t>
            </w:r>
          </w:p>
        </w:tc>
        <w:tc>
          <w:tcPr>
            <w:tcW w:w="980"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613" w:type="dxa"/>
            <w:gridSpan w:val="2"/>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92"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134"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Layout w:type="fixed"/>
          <w:tblCellMar>
            <w:top w:w="0" w:type="dxa"/>
            <w:left w:w="108" w:type="dxa"/>
            <w:bottom w:w="0" w:type="dxa"/>
            <w:right w:w="108" w:type="dxa"/>
          </w:tblCellMar>
        </w:tblPrEx>
        <w:trPr>
          <w:trHeight w:val="450" w:hRule="atLeast"/>
        </w:trPr>
        <w:tc>
          <w:tcPr>
            <w:tcW w:w="2796" w:type="dxa"/>
            <w:gridSpan w:val="3"/>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    目</w:t>
            </w:r>
          </w:p>
        </w:tc>
        <w:tc>
          <w:tcPr>
            <w:tcW w:w="945"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本年收入合计</w:t>
            </w:r>
          </w:p>
        </w:tc>
        <w:tc>
          <w:tcPr>
            <w:tcW w:w="811" w:type="dxa"/>
            <w:gridSpan w:val="2"/>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财政拨款收入</w:t>
            </w:r>
          </w:p>
        </w:tc>
        <w:tc>
          <w:tcPr>
            <w:tcW w:w="939"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上级补助收入</w:t>
            </w:r>
          </w:p>
        </w:tc>
        <w:tc>
          <w:tcPr>
            <w:tcW w:w="98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事业收入</w:t>
            </w:r>
          </w:p>
        </w:tc>
        <w:tc>
          <w:tcPr>
            <w:tcW w:w="613" w:type="dxa"/>
            <w:gridSpan w:val="2"/>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经营收入</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附属单位上缴收入</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其他收入</w:t>
            </w:r>
          </w:p>
        </w:tc>
      </w:tr>
      <w:tr>
        <w:tblPrEx>
          <w:tblLayout w:type="fixed"/>
          <w:tblCellMar>
            <w:top w:w="0" w:type="dxa"/>
            <w:left w:w="108" w:type="dxa"/>
            <w:bottom w:w="0" w:type="dxa"/>
            <w:right w:w="108" w:type="dxa"/>
          </w:tblCellMar>
        </w:tblPrEx>
        <w:trPr>
          <w:trHeight w:val="450" w:hRule="atLeast"/>
        </w:trPr>
        <w:tc>
          <w:tcPr>
            <w:tcW w:w="1056" w:type="dxa"/>
            <w:gridSpan w:val="2"/>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功能分类科目编码</w:t>
            </w:r>
          </w:p>
        </w:tc>
        <w:tc>
          <w:tcPr>
            <w:tcW w:w="1740"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科目名称</w:t>
            </w:r>
          </w:p>
        </w:tc>
        <w:tc>
          <w:tcPr>
            <w:tcW w:w="9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811"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613"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highlight w:val="none"/>
              </w:rPr>
            </w:pPr>
          </w:p>
        </w:tc>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811"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613"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450" w:hRule="atLeast"/>
        </w:trPr>
        <w:tc>
          <w:tcPr>
            <w:tcW w:w="2796" w:type="dxa"/>
            <w:gridSpan w:val="3"/>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栏次</w:t>
            </w:r>
          </w:p>
        </w:tc>
        <w:tc>
          <w:tcPr>
            <w:tcW w:w="9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811"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3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8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613"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7</w:t>
            </w:r>
          </w:p>
        </w:tc>
      </w:tr>
      <w:tr>
        <w:tblPrEx>
          <w:tblLayout w:type="fixed"/>
          <w:tblCellMar>
            <w:top w:w="0" w:type="dxa"/>
            <w:left w:w="108" w:type="dxa"/>
            <w:bottom w:w="0" w:type="dxa"/>
            <w:right w:w="108" w:type="dxa"/>
          </w:tblCellMar>
        </w:tblPrEx>
        <w:trPr>
          <w:trHeight w:val="450" w:hRule="atLeast"/>
        </w:trPr>
        <w:tc>
          <w:tcPr>
            <w:tcW w:w="2796" w:type="dxa"/>
            <w:gridSpan w:val="3"/>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合计</w:t>
            </w:r>
          </w:p>
        </w:tc>
        <w:tc>
          <w:tcPr>
            <w:tcW w:w="945" w:type="dxa"/>
            <w:tcBorders>
              <w:top w:val="nil"/>
              <w:left w:val="nil"/>
              <w:bottom w:val="single" w:color="auto" w:sz="4" w:space="0"/>
              <w:right w:val="single" w:color="auto" w:sz="4" w:space="0"/>
            </w:tcBorders>
            <w:vAlign w:val="center"/>
          </w:tcPr>
          <w:p>
            <w:pPr>
              <w:widowControl/>
              <w:jc w:val="left"/>
              <w:rPr>
                <w:rFonts w:hint="eastAsia"/>
                <w:kern w:val="0"/>
                <w:sz w:val="21"/>
                <w:szCs w:val="21"/>
                <w:highlight w:val="none"/>
              </w:rPr>
            </w:pPr>
            <w:r>
              <w:rPr>
                <w:rFonts w:hint="eastAsia"/>
                <w:kern w:val="0"/>
                <w:sz w:val="21"/>
                <w:szCs w:val="21"/>
                <w:highlight w:val="none"/>
                <w:lang w:val="en-US" w:eastAsia="zh-CN"/>
              </w:rPr>
              <w:t>302.05</w:t>
            </w:r>
          </w:p>
        </w:tc>
        <w:tc>
          <w:tcPr>
            <w:tcW w:w="811" w:type="dxa"/>
            <w:gridSpan w:val="2"/>
            <w:tcBorders>
              <w:top w:val="nil"/>
              <w:left w:val="nil"/>
              <w:bottom w:val="single" w:color="auto" w:sz="4" w:space="0"/>
              <w:right w:val="single" w:color="auto" w:sz="4" w:space="0"/>
            </w:tcBorders>
            <w:vAlign w:val="center"/>
          </w:tcPr>
          <w:p>
            <w:pPr>
              <w:widowControl/>
              <w:jc w:val="left"/>
              <w:rPr>
                <w:rFonts w:hint="eastAsia"/>
                <w:kern w:val="0"/>
                <w:sz w:val="21"/>
                <w:szCs w:val="21"/>
                <w:highlight w:val="none"/>
              </w:rPr>
            </w:pPr>
            <w:r>
              <w:rPr>
                <w:rFonts w:hint="eastAsia"/>
                <w:kern w:val="0"/>
                <w:sz w:val="21"/>
                <w:szCs w:val="21"/>
                <w:highlight w:val="none"/>
                <w:lang w:val="en-US" w:eastAsia="zh-CN"/>
              </w:rPr>
              <w:t>190.18</w:t>
            </w:r>
          </w:p>
        </w:tc>
        <w:tc>
          <w:tcPr>
            <w:tcW w:w="939"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80" w:type="dxa"/>
            <w:tcBorders>
              <w:top w:val="nil"/>
              <w:left w:val="nil"/>
              <w:bottom w:val="single" w:color="auto" w:sz="4" w:space="0"/>
              <w:right w:val="single" w:color="auto" w:sz="4" w:space="0"/>
            </w:tcBorders>
            <w:vAlign w:val="center"/>
          </w:tcPr>
          <w:p>
            <w:pPr>
              <w:widowControl/>
              <w:jc w:val="center"/>
              <w:rPr>
                <w:rFonts w:hint="eastAsia"/>
                <w:kern w:val="0"/>
                <w:sz w:val="21"/>
                <w:szCs w:val="21"/>
                <w:highlight w:val="none"/>
              </w:rPr>
            </w:pPr>
            <w:r>
              <w:rPr>
                <w:rFonts w:hint="eastAsia"/>
                <w:kern w:val="0"/>
                <w:sz w:val="21"/>
                <w:szCs w:val="21"/>
                <w:highlight w:val="none"/>
                <w:lang w:val="en-US" w:eastAsia="zh-CN"/>
              </w:rPr>
              <w:t>109.97</w:t>
            </w:r>
          </w:p>
        </w:tc>
        <w:tc>
          <w:tcPr>
            <w:tcW w:w="613" w:type="dxa"/>
            <w:gridSpan w:val="2"/>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92"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kern w:val="0"/>
                <w:sz w:val="21"/>
                <w:szCs w:val="21"/>
                <w:highlight w:val="none"/>
              </w:rPr>
            </w:pPr>
            <w:r>
              <w:rPr>
                <w:rFonts w:hint="eastAsia"/>
                <w:kern w:val="0"/>
                <w:sz w:val="21"/>
                <w:szCs w:val="21"/>
                <w:highlight w:val="none"/>
                <w:lang w:val="en-US" w:eastAsia="zh-CN"/>
              </w:rPr>
              <w:t>1.90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201</w:t>
            </w:r>
          </w:p>
        </w:tc>
        <w:tc>
          <w:tcPr>
            <w:tcW w:w="174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一般公共服务支出</w:t>
            </w:r>
          </w:p>
        </w:tc>
        <w:tc>
          <w:tcPr>
            <w:tcW w:w="945" w:type="dxa"/>
            <w:tcBorders>
              <w:top w:val="nil"/>
              <w:left w:val="nil"/>
              <w:bottom w:val="single" w:color="auto" w:sz="4" w:space="0"/>
              <w:right w:val="single" w:color="auto" w:sz="4" w:space="0"/>
            </w:tcBorders>
            <w:vAlign w:val="center"/>
          </w:tcPr>
          <w:p>
            <w:pPr>
              <w:widowControl/>
              <w:jc w:val="right"/>
              <w:rPr>
                <w:rFonts w:hint="eastAsia"/>
                <w:kern w:val="0"/>
                <w:sz w:val="21"/>
                <w:szCs w:val="21"/>
                <w:highlight w:val="none"/>
              </w:rPr>
            </w:pPr>
            <w:r>
              <w:rPr>
                <w:rFonts w:hint="eastAsia"/>
                <w:kern w:val="0"/>
                <w:sz w:val="21"/>
                <w:szCs w:val="21"/>
                <w:highlight w:val="none"/>
                <w:lang w:val="en-US" w:eastAsia="zh-CN"/>
              </w:rPr>
              <w:t>244.56</w:t>
            </w:r>
          </w:p>
        </w:tc>
        <w:tc>
          <w:tcPr>
            <w:tcW w:w="811" w:type="dxa"/>
            <w:gridSpan w:val="2"/>
            <w:tcBorders>
              <w:top w:val="nil"/>
              <w:left w:val="nil"/>
              <w:bottom w:val="single" w:color="auto" w:sz="4" w:space="0"/>
              <w:right w:val="single" w:color="auto" w:sz="4" w:space="0"/>
            </w:tcBorders>
            <w:vAlign w:val="center"/>
          </w:tcPr>
          <w:p>
            <w:pPr>
              <w:widowControl/>
              <w:jc w:val="right"/>
              <w:rPr>
                <w:rFonts w:hint="eastAsia"/>
                <w:kern w:val="0"/>
                <w:sz w:val="21"/>
                <w:szCs w:val="21"/>
                <w:highlight w:val="none"/>
              </w:rPr>
            </w:pPr>
            <w:r>
              <w:rPr>
                <w:rFonts w:hint="eastAsia"/>
                <w:kern w:val="0"/>
                <w:sz w:val="21"/>
                <w:szCs w:val="21"/>
                <w:highlight w:val="none"/>
                <w:lang w:val="en-US" w:eastAsia="zh-CN"/>
              </w:rPr>
              <w:t>132.69</w:t>
            </w:r>
          </w:p>
        </w:tc>
        <w:tc>
          <w:tcPr>
            <w:tcW w:w="939"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80" w:type="dxa"/>
            <w:tcBorders>
              <w:top w:val="nil"/>
              <w:left w:val="nil"/>
              <w:bottom w:val="single" w:color="auto" w:sz="4" w:space="0"/>
              <w:right w:val="single" w:color="auto" w:sz="4" w:space="0"/>
            </w:tcBorders>
            <w:vAlign w:val="center"/>
          </w:tcPr>
          <w:p>
            <w:pPr>
              <w:widowControl/>
              <w:jc w:val="center"/>
              <w:rPr>
                <w:rFonts w:hint="eastAsia"/>
                <w:kern w:val="0"/>
                <w:sz w:val="21"/>
                <w:szCs w:val="21"/>
                <w:highlight w:val="none"/>
              </w:rPr>
            </w:pPr>
            <w:r>
              <w:rPr>
                <w:rFonts w:hint="eastAsia"/>
                <w:kern w:val="0"/>
                <w:sz w:val="21"/>
                <w:szCs w:val="21"/>
                <w:highlight w:val="none"/>
                <w:lang w:val="en-US" w:eastAsia="zh-CN"/>
              </w:rPr>
              <w:t>109.97</w:t>
            </w:r>
          </w:p>
        </w:tc>
        <w:tc>
          <w:tcPr>
            <w:tcW w:w="613" w:type="dxa"/>
            <w:gridSpan w:val="2"/>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92"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kern w:val="0"/>
                <w:sz w:val="21"/>
                <w:szCs w:val="21"/>
                <w:highlight w:val="none"/>
              </w:rPr>
            </w:pPr>
            <w:r>
              <w:rPr>
                <w:rFonts w:hint="eastAsia"/>
                <w:kern w:val="0"/>
                <w:sz w:val="21"/>
                <w:szCs w:val="21"/>
                <w:highlight w:val="none"/>
                <w:lang w:val="en-US" w:eastAsia="zh-CN"/>
              </w:rPr>
              <w:t>1.90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201</w:t>
            </w:r>
            <w:r>
              <w:rPr>
                <w:rFonts w:hint="eastAsia" w:ascii="仿宋_GB2312" w:hAnsi="宋体" w:eastAsia="仿宋_GB2312" w:cs="宋体"/>
                <w:kern w:val="0"/>
                <w:sz w:val="21"/>
                <w:szCs w:val="21"/>
                <w:highlight w:val="none"/>
                <w:lang w:val="en-US" w:eastAsia="zh-CN"/>
              </w:rPr>
              <w:t>17</w:t>
            </w:r>
          </w:p>
        </w:tc>
        <w:tc>
          <w:tcPr>
            <w:tcW w:w="174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质量技术监督与检验检疫事务</w:t>
            </w:r>
          </w:p>
        </w:tc>
        <w:tc>
          <w:tcPr>
            <w:tcW w:w="945" w:type="dxa"/>
            <w:tcBorders>
              <w:top w:val="nil"/>
              <w:left w:val="nil"/>
              <w:bottom w:val="single" w:color="auto" w:sz="4" w:space="0"/>
              <w:right w:val="single" w:color="auto" w:sz="4" w:space="0"/>
            </w:tcBorders>
            <w:vAlign w:val="center"/>
          </w:tcPr>
          <w:p>
            <w:pPr>
              <w:widowControl/>
              <w:jc w:val="right"/>
              <w:rPr>
                <w:kern w:val="0"/>
                <w:sz w:val="21"/>
                <w:szCs w:val="21"/>
                <w:highlight w:val="none"/>
              </w:rPr>
            </w:pPr>
            <w:r>
              <w:rPr>
                <w:rFonts w:hint="eastAsia"/>
                <w:kern w:val="0"/>
                <w:sz w:val="21"/>
                <w:szCs w:val="21"/>
                <w:highlight w:val="none"/>
                <w:lang w:val="en-US" w:eastAsia="zh-CN"/>
              </w:rPr>
              <w:t>244.56</w:t>
            </w:r>
          </w:p>
        </w:tc>
        <w:tc>
          <w:tcPr>
            <w:tcW w:w="811" w:type="dxa"/>
            <w:gridSpan w:val="2"/>
            <w:tcBorders>
              <w:top w:val="nil"/>
              <w:left w:val="nil"/>
              <w:bottom w:val="single" w:color="auto" w:sz="4" w:space="0"/>
              <w:right w:val="single" w:color="auto" w:sz="4" w:space="0"/>
            </w:tcBorders>
            <w:vAlign w:val="center"/>
          </w:tcPr>
          <w:p>
            <w:pPr>
              <w:widowControl/>
              <w:jc w:val="right"/>
              <w:rPr>
                <w:kern w:val="0"/>
                <w:sz w:val="21"/>
                <w:szCs w:val="21"/>
                <w:highlight w:val="none"/>
              </w:rPr>
            </w:pPr>
            <w:r>
              <w:rPr>
                <w:rFonts w:hint="eastAsia"/>
                <w:kern w:val="0"/>
                <w:sz w:val="21"/>
                <w:szCs w:val="21"/>
                <w:highlight w:val="none"/>
                <w:lang w:val="en-US" w:eastAsia="zh-CN"/>
              </w:rPr>
              <w:t>132.69</w:t>
            </w:r>
          </w:p>
        </w:tc>
        <w:tc>
          <w:tcPr>
            <w:tcW w:w="939"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80"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rFonts w:hint="eastAsia"/>
                <w:kern w:val="0"/>
                <w:sz w:val="21"/>
                <w:szCs w:val="21"/>
                <w:highlight w:val="none"/>
                <w:lang w:val="en-US" w:eastAsia="zh-CN"/>
              </w:rPr>
              <w:t>109.97</w:t>
            </w:r>
          </w:p>
        </w:tc>
        <w:tc>
          <w:tcPr>
            <w:tcW w:w="613" w:type="dxa"/>
            <w:gridSpan w:val="2"/>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92"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kern w:val="0"/>
                <w:sz w:val="21"/>
                <w:szCs w:val="21"/>
                <w:highlight w:val="none"/>
              </w:rPr>
            </w:pPr>
            <w:r>
              <w:rPr>
                <w:rFonts w:hint="eastAsia"/>
                <w:kern w:val="0"/>
                <w:sz w:val="21"/>
                <w:szCs w:val="21"/>
                <w:highlight w:val="none"/>
                <w:lang w:val="en-US" w:eastAsia="zh-CN"/>
              </w:rPr>
              <w:t>1.90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eastAsia="zh-CN"/>
              </w:rPr>
              <w:t>2</w:t>
            </w:r>
            <w:r>
              <w:rPr>
                <w:rFonts w:hint="eastAsia" w:ascii="仿宋_GB2312" w:hAnsi="宋体" w:eastAsia="仿宋_GB2312" w:cs="宋体"/>
                <w:kern w:val="0"/>
                <w:sz w:val="21"/>
                <w:szCs w:val="21"/>
                <w:highlight w:val="none"/>
                <w:lang w:val="en-US" w:eastAsia="zh-CN"/>
              </w:rPr>
              <w:t>011706</w:t>
            </w:r>
          </w:p>
        </w:tc>
        <w:tc>
          <w:tcPr>
            <w:tcW w:w="174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质量技术监督行政执法及业务</w:t>
            </w:r>
          </w:p>
        </w:tc>
        <w:tc>
          <w:tcPr>
            <w:tcW w:w="945" w:type="dxa"/>
            <w:tcBorders>
              <w:top w:val="nil"/>
              <w:left w:val="nil"/>
              <w:bottom w:val="single" w:color="auto" w:sz="4" w:space="0"/>
              <w:right w:val="single" w:color="auto" w:sz="4" w:space="0"/>
            </w:tcBorders>
            <w:vAlign w:val="center"/>
          </w:tcPr>
          <w:p>
            <w:pPr>
              <w:widowControl/>
              <w:jc w:val="right"/>
              <w:rPr>
                <w:rFonts w:hint="eastAsia"/>
                <w:kern w:val="0"/>
                <w:sz w:val="21"/>
                <w:szCs w:val="21"/>
                <w:highlight w:val="none"/>
              </w:rPr>
            </w:pPr>
            <w:r>
              <w:rPr>
                <w:rFonts w:hint="eastAsia"/>
                <w:kern w:val="0"/>
                <w:sz w:val="21"/>
                <w:szCs w:val="21"/>
                <w:highlight w:val="none"/>
                <w:lang w:val="en-US" w:eastAsia="zh-CN"/>
              </w:rPr>
              <w:t>5.7</w:t>
            </w:r>
          </w:p>
        </w:tc>
        <w:tc>
          <w:tcPr>
            <w:tcW w:w="811" w:type="dxa"/>
            <w:gridSpan w:val="2"/>
            <w:tcBorders>
              <w:top w:val="nil"/>
              <w:left w:val="nil"/>
              <w:bottom w:val="single" w:color="auto" w:sz="4" w:space="0"/>
              <w:right w:val="single" w:color="auto" w:sz="4" w:space="0"/>
            </w:tcBorders>
            <w:vAlign w:val="center"/>
          </w:tcPr>
          <w:p>
            <w:pPr>
              <w:widowControl/>
              <w:jc w:val="right"/>
              <w:rPr>
                <w:rFonts w:hint="eastAsia"/>
                <w:kern w:val="0"/>
                <w:sz w:val="21"/>
                <w:szCs w:val="21"/>
                <w:highlight w:val="none"/>
              </w:rPr>
            </w:pPr>
            <w:r>
              <w:rPr>
                <w:rFonts w:hint="eastAsia"/>
                <w:kern w:val="0"/>
                <w:sz w:val="21"/>
                <w:szCs w:val="21"/>
                <w:highlight w:val="none"/>
                <w:lang w:val="en-US" w:eastAsia="zh-CN"/>
              </w:rPr>
              <w:t>5.7</w:t>
            </w:r>
          </w:p>
        </w:tc>
        <w:tc>
          <w:tcPr>
            <w:tcW w:w="939"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80"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613" w:type="dxa"/>
            <w:gridSpan w:val="2"/>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92"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r>
      <w:tr>
        <w:tblPrEx>
          <w:tblLayout w:type="fixed"/>
          <w:tblCellMar>
            <w:top w:w="0" w:type="dxa"/>
            <w:left w:w="108" w:type="dxa"/>
            <w:bottom w:w="0" w:type="dxa"/>
            <w:right w:w="108" w:type="dxa"/>
          </w:tblCellMar>
        </w:tblPrEx>
        <w:trPr>
          <w:trHeight w:val="9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eastAsia="zh-CN"/>
              </w:rPr>
              <w:t>2</w:t>
            </w:r>
            <w:r>
              <w:rPr>
                <w:rFonts w:hint="eastAsia" w:ascii="仿宋_GB2312" w:hAnsi="宋体" w:eastAsia="仿宋_GB2312" w:cs="宋体"/>
                <w:kern w:val="0"/>
                <w:sz w:val="21"/>
                <w:szCs w:val="21"/>
                <w:highlight w:val="none"/>
                <w:lang w:val="en-US" w:eastAsia="zh-CN"/>
              </w:rPr>
              <w:t>011750</w:t>
            </w:r>
          </w:p>
        </w:tc>
        <w:tc>
          <w:tcPr>
            <w:tcW w:w="174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一般行政管理事务</w:t>
            </w:r>
          </w:p>
        </w:tc>
        <w:tc>
          <w:tcPr>
            <w:tcW w:w="945" w:type="dxa"/>
            <w:tcBorders>
              <w:top w:val="nil"/>
              <w:left w:val="nil"/>
              <w:bottom w:val="single" w:color="auto" w:sz="4" w:space="0"/>
              <w:right w:val="single" w:color="auto" w:sz="4" w:space="0"/>
            </w:tcBorders>
            <w:vAlign w:val="center"/>
          </w:tcPr>
          <w:p>
            <w:pPr>
              <w:widowControl/>
              <w:jc w:val="right"/>
              <w:rPr>
                <w:rFonts w:hint="eastAsia"/>
                <w:kern w:val="0"/>
                <w:sz w:val="21"/>
                <w:szCs w:val="21"/>
                <w:highlight w:val="none"/>
              </w:rPr>
            </w:pPr>
            <w:r>
              <w:rPr>
                <w:rFonts w:hint="eastAsia"/>
                <w:kern w:val="0"/>
                <w:sz w:val="21"/>
                <w:szCs w:val="21"/>
                <w:highlight w:val="none"/>
                <w:lang w:val="en-US" w:eastAsia="zh-CN"/>
              </w:rPr>
              <w:t>88.73</w:t>
            </w:r>
          </w:p>
        </w:tc>
        <w:tc>
          <w:tcPr>
            <w:tcW w:w="811" w:type="dxa"/>
            <w:gridSpan w:val="2"/>
            <w:tcBorders>
              <w:top w:val="nil"/>
              <w:left w:val="nil"/>
              <w:bottom w:val="single" w:color="auto" w:sz="4" w:space="0"/>
              <w:right w:val="single" w:color="auto" w:sz="4" w:space="0"/>
            </w:tcBorders>
            <w:vAlign w:val="center"/>
          </w:tcPr>
          <w:p>
            <w:pPr>
              <w:widowControl/>
              <w:jc w:val="right"/>
              <w:rPr>
                <w:rFonts w:hint="eastAsia"/>
                <w:kern w:val="0"/>
                <w:sz w:val="21"/>
                <w:szCs w:val="21"/>
                <w:highlight w:val="none"/>
              </w:rPr>
            </w:pPr>
            <w:r>
              <w:rPr>
                <w:rFonts w:hint="eastAsia"/>
                <w:kern w:val="0"/>
                <w:sz w:val="21"/>
                <w:szCs w:val="21"/>
                <w:highlight w:val="none"/>
                <w:lang w:val="en-US" w:eastAsia="zh-CN"/>
              </w:rPr>
              <w:t>88.73</w:t>
            </w:r>
          </w:p>
        </w:tc>
        <w:tc>
          <w:tcPr>
            <w:tcW w:w="939"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80"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613" w:type="dxa"/>
            <w:gridSpan w:val="2"/>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92"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r>
      <w:tr>
        <w:tblPrEx>
          <w:tblLayout w:type="fixed"/>
          <w:tblCellMar>
            <w:top w:w="0" w:type="dxa"/>
            <w:left w:w="108" w:type="dxa"/>
            <w:bottom w:w="0" w:type="dxa"/>
            <w:right w:w="108" w:type="dxa"/>
          </w:tblCellMar>
        </w:tblPrEx>
        <w:trPr>
          <w:trHeight w:val="931"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eastAsia="zh-CN"/>
              </w:rPr>
              <w:t>2</w:t>
            </w:r>
            <w:r>
              <w:rPr>
                <w:rFonts w:hint="eastAsia" w:ascii="仿宋_GB2312" w:hAnsi="宋体" w:eastAsia="仿宋_GB2312" w:cs="宋体"/>
                <w:kern w:val="0"/>
                <w:sz w:val="21"/>
                <w:szCs w:val="21"/>
                <w:highlight w:val="none"/>
                <w:lang w:val="en-US" w:eastAsia="zh-CN"/>
              </w:rPr>
              <w:t>011799</w:t>
            </w:r>
          </w:p>
        </w:tc>
        <w:tc>
          <w:tcPr>
            <w:tcW w:w="174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其他质量技术监督与检验检疫事务支出</w:t>
            </w:r>
          </w:p>
        </w:tc>
        <w:tc>
          <w:tcPr>
            <w:tcW w:w="945" w:type="dxa"/>
            <w:tcBorders>
              <w:top w:val="nil"/>
              <w:left w:val="nil"/>
              <w:bottom w:val="single" w:color="auto" w:sz="4" w:space="0"/>
              <w:right w:val="single" w:color="auto" w:sz="4" w:space="0"/>
            </w:tcBorders>
            <w:vAlign w:val="center"/>
          </w:tcPr>
          <w:p>
            <w:pPr>
              <w:widowControl/>
              <w:jc w:val="righ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150.13</w:t>
            </w:r>
          </w:p>
        </w:tc>
        <w:tc>
          <w:tcPr>
            <w:tcW w:w="811" w:type="dxa"/>
            <w:gridSpan w:val="2"/>
            <w:tcBorders>
              <w:top w:val="nil"/>
              <w:left w:val="nil"/>
              <w:bottom w:val="single" w:color="auto" w:sz="4" w:space="0"/>
              <w:right w:val="single" w:color="auto" w:sz="4" w:space="0"/>
            </w:tcBorders>
            <w:vAlign w:val="center"/>
          </w:tcPr>
          <w:p>
            <w:pPr>
              <w:widowControl/>
              <w:jc w:val="righ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38.26</w:t>
            </w:r>
          </w:p>
        </w:tc>
        <w:tc>
          <w:tcPr>
            <w:tcW w:w="939"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98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109.97</w:t>
            </w:r>
          </w:p>
        </w:tc>
        <w:tc>
          <w:tcPr>
            <w:tcW w:w="613"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1.90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208</w:t>
            </w:r>
          </w:p>
        </w:tc>
        <w:tc>
          <w:tcPr>
            <w:tcW w:w="174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社会保障和就业支出</w:t>
            </w:r>
          </w:p>
        </w:tc>
        <w:tc>
          <w:tcPr>
            <w:tcW w:w="960" w:type="dxa"/>
            <w:gridSpan w:val="2"/>
            <w:tcBorders>
              <w:top w:val="nil"/>
              <w:left w:val="nil"/>
              <w:bottom w:val="single" w:color="auto" w:sz="4" w:space="0"/>
              <w:right w:val="single" w:color="auto" w:sz="4" w:space="0"/>
            </w:tcBorders>
            <w:vAlign w:val="center"/>
          </w:tcPr>
          <w:p>
            <w:pPr>
              <w:widowControl/>
              <w:jc w:val="left"/>
              <w:rPr>
                <w:rFonts w:hint="eastAsia"/>
                <w:kern w:val="0"/>
                <w:sz w:val="21"/>
                <w:szCs w:val="21"/>
                <w:highlight w:val="none"/>
              </w:rPr>
            </w:pPr>
            <w:r>
              <w:rPr>
                <w:rFonts w:hint="eastAsia"/>
                <w:kern w:val="0"/>
                <w:sz w:val="21"/>
                <w:szCs w:val="21"/>
                <w:highlight w:val="none"/>
                <w:lang w:val="en-US" w:eastAsia="zh-CN"/>
              </w:rPr>
              <w:t>57.49</w:t>
            </w:r>
          </w:p>
        </w:tc>
        <w:tc>
          <w:tcPr>
            <w:tcW w:w="796" w:type="dxa"/>
            <w:tcBorders>
              <w:top w:val="nil"/>
              <w:left w:val="nil"/>
              <w:bottom w:val="single" w:color="auto" w:sz="4" w:space="0"/>
              <w:right w:val="single" w:color="auto" w:sz="4" w:space="0"/>
            </w:tcBorders>
            <w:vAlign w:val="center"/>
          </w:tcPr>
          <w:p>
            <w:pPr>
              <w:widowControl/>
              <w:jc w:val="left"/>
              <w:rPr>
                <w:rFonts w:hint="eastAsia"/>
                <w:kern w:val="0"/>
                <w:sz w:val="21"/>
                <w:szCs w:val="21"/>
                <w:highlight w:val="none"/>
              </w:rPr>
            </w:pPr>
            <w:r>
              <w:rPr>
                <w:rFonts w:hint="eastAsia"/>
                <w:kern w:val="0"/>
                <w:sz w:val="21"/>
                <w:szCs w:val="21"/>
                <w:highlight w:val="none"/>
                <w:lang w:val="en-US" w:eastAsia="zh-CN"/>
              </w:rPr>
              <w:t>57.49</w:t>
            </w:r>
          </w:p>
        </w:tc>
        <w:tc>
          <w:tcPr>
            <w:tcW w:w="939"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95" w:type="dxa"/>
            <w:gridSpan w:val="2"/>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598"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992"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20805</w:t>
            </w:r>
          </w:p>
        </w:tc>
        <w:tc>
          <w:tcPr>
            <w:tcW w:w="1740" w:type="dxa"/>
            <w:tcBorders>
              <w:top w:val="nil"/>
              <w:left w:val="nil"/>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行政事业单位离退休</w:t>
            </w:r>
          </w:p>
        </w:tc>
        <w:tc>
          <w:tcPr>
            <w:tcW w:w="960" w:type="dxa"/>
            <w:gridSpan w:val="2"/>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57.49</w:t>
            </w:r>
          </w:p>
        </w:tc>
        <w:tc>
          <w:tcPr>
            <w:tcW w:w="796"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57.49</w:t>
            </w:r>
          </w:p>
        </w:tc>
        <w:tc>
          <w:tcPr>
            <w:tcW w:w="939"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995" w:type="dxa"/>
            <w:gridSpan w:val="2"/>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598"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992"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1134" w:type="dxa"/>
            <w:tcBorders>
              <w:top w:val="nil"/>
              <w:left w:val="nil"/>
              <w:bottom w:val="single" w:color="auto" w:sz="8" w:space="0"/>
              <w:right w:val="single" w:color="auto" w:sz="8"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208050</w:t>
            </w:r>
            <w:r>
              <w:rPr>
                <w:rFonts w:hint="eastAsia" w:ascii="仿宋_GB2312" w:hAnsi="宋体" w:eastAsia="仿宋_GB2312" w:cs="宋体"/>
                <w:kern w:val="0"/>
                <w:sz w:val="21"/>
                <w:szCs w:val="21"/>
                <w:highlight w:val="none"/>
                <w:lang w:val="en-US" w:eastAsia="zh-CN"/>
              </w:rPr>
              <w:t>2</w:t>
            </w:r>
          </w:p>
        </w:tc>
        <w:tc>
          <w:tcPr>
            <w:tcW w:w="1740" w:type="dxa"/>
            <w:tcBorders>
              <w:top w:val="nil"/>
              <w:left w:val="nil"/>
              <w:bottom w:val="single" w:color="auto" w:sz="8" w:space="0"/>
              <w:right w:val="single" w:color="auto" w:sz="4" w:space="0"/>
            </w:tcBorders>
            <w:shd w:val="clear" w:color="auto" w:fill="FFFFFF"/>
            <w:vAlign w:val="center"/>
          </w:tcPr>
          <w:p>
            <w:pPr>
              <w:widowControl/>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事业单位离退休</w:t>
            </w:r>
          </w:p>
        </w:tc>
        <w:tc>
          <w:tcPr>
            <w:tcW w:w="960" w:type="dxa"/>
            <w:gridSpan w:val="2"/>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42.82</w:t>
            </w:r>
          </w:p>
        </w:tc>
        <w:tc>
          <w:tcPr>
            <w:tcW w:w="796"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42.82</w:t>
            </w:r>
          </w:p>
        </w:tc>
        <w:tc>
          <w:tcPr>
            <w:tcW w:w="939"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995" w:type="dxa"/>
            <w:gridSpan w:val="2"/>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598"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992"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1134" w:type="dxa"/>
            <w:tcBorders>
              <w:top w:val="nil"/>
              <w:left w:val="nil"/>
              <w:bottom w:val="single" w:color="auto" w:sz="8" w:space="0"/>
              <w:right w:val="single" w:color="auto" w:sz="8"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2080599</w:t>
            </w:r>
          </w:p>
        </w:tc>
        <w:tc>
          <w:tcPr>
            <w:tcW w:w="1740" w:type="dxa"/>
            <w:tcBorders>
              <w:top w:val="nil"/>
              <w:left w:val="nil"/>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其他行政事业单位离退休</w:t>
            </w:r>
          </w:p>
        </w:tc>
        <w:tc>
          <w:tcPr>
            <w:tcW w:w="960" w:type="dxa"/>
            <w:gridSpan w:val="2"/>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14.67</w:t>
            </w:r>
          </w:p>
        </w:tc>
        <w:tc>
          <w:tcPr>
            <w:tcW w:w="796"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14.67</w:t>
            </w:r>
          </w:p>
        </w:tc>
        <w:tc>
          <w:tcPr>
            <w:tcW w:w="939"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995" w:type="dxa"/>
            <w:gridSpan w:val="2"/>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598"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992" w:type="dxa"/>
            <w:tcBorders>
              <w:top w:val="nil"/>
              <w:left w:val="nil"/>
              <w:bottom w:val="single" w:color="auto" w:sz="8" w:space="0"/>
              <w:right w:val="single" w:color="auto" w:sz="4"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c>
          <w:tcPr>
            <w:tcW w:w="1134" w:type="dxa"/>
            <w:tcBorders>
              <w:top w:val="nil"/>
              <w:left w:val="nil"/>
              <w:bottom w:val="single" w:color="auto" w:sz="8" w:space="0"/>
              <w:right w:val="single" w:color="auto" w:sz="8" w:space="0"/>
            </w:tcBorders>
            <w:vAlign w:val="center"/>
          </w:tcPr>
          <w:p>
            <w:pPr>
              <w:widowControl/>
              <w:jc w:val="center"/>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0</w:t>
            </w:r>
          </w:p>
        </w:tc>
      </w:tr>
    </w:tbl>
    <w:p>
      <w:pPr>
        <w:spacing w:line="288" w:lineRule="auto"/>
        <w:rPr>
          <w:rFonts w:hint="eastAsia" w:ascii="仿宋_GB2312" w:eastAsia="仿宋_GB2312"/>
          <w:sz w:val="28"/>
          <w:szCs w:val="28"/>
          <w:highlight w:val="none"/>
        </w:rPr>
      </w:pPr>
      <w:r>
        <w:rPr>
          <w:rFonts w:hint="eastAsia" w:ascii="仿宋_GB2312" w:eastAsia="仿宋_GB2312"/>
          <w:sz w:val="28"/>
          <w:szCs w:val="28"/>
          <w:highlight w:val="none"/>
        </w:rPr>
        <w:t>注：本表反映部门本年度取得的各项收入情况。</w:t>
      </w:r>
    </w:p>
    <w:p>
      <w:pPr>
        <w:spacing w:line="288" w:lineRule="auto"/>
        <w:rPr>
          <w:rFonts w:hint="eastAsia" w:ascii="仿宋_GB2312" w:eastAsia="仿宋_GB2312"/>
          <w:sz w:val="28"/>
          <w:szCs w:val="28"/>
          <w:highlight w:val="none"/>
        </w:rPr>
      </w:pPr>
    </w:p>
    <w:p>
      <w:pPr>
        <w:spacing w:line="288" w:lineRule="auto"/>
        <w:rPr>
          <w:rFonts w:hint="eastAsia" w:ascii="仿宋_GB2312" w:eastAsia="仿宋_GB2312"/>
          <w:sz w:val="28"/>
          <w:szCs w:val="28"/>
          <w:highlight w:val="none"/>
        </w:rPr>
      </w:pPr>
    </w:p>
    <w:p>
      <w:pPr>
        <w:spacing w:line="288" w:lineRule="auto"/>
        <w:rPr>
          <w:rFonts w:hint="eastAsia" w:ascii="仿宋_GB2312" w:eastAsia="仿宋_GB2312"/>
          <w:sz w:val="28"/>
          <w:szCs w:val="28"/>
          <w:highlight w:val="none"/>
        </w:rPr>
      </w:pPr>
    </w:p>
    <w:p>
      <w:pPr>
        <w:spacing w:line="288" w:lineRule="auto"/>
        <w:rPr>
          <w:rFonts w:hint="eastAsia" w:ascii="仿宋_GB2312" w:eastAsia="仿宋_GB2312"/>
          <w:sz w:val="28"/>
          <w:szCs w:val="28"/>
          <w:highlight w:val="none"/>
        </w:rPr>
      </w:pPr>
    </w:p>
    <w:p>
      <w:pPr>
        <w:spacing w:line="360" w:lineRule="auto"/>
        <w:ind w:firstLine="523" w:firstLineChars="187"/>
        <w:rPr>
          <w:rFonts w:ascii="仿宋_GB2312" w:eastAsia="仿宋_GB2312"/>
          <w:sz w:val="28"/>
          <w:szCs w:val="28"/>
          <w:highlight w:val="none"/>
        </w:rPr>
      </w:pPr>
    </w:p>
    <w:tbl>
      <w:tblPr>
        <w:tblStyle w:val="5"/>
        <w:tblW w:w="9176" w:type="dxa"/>
        <w:tblInd w:w="93" w:type="dxa"/>
        <w:tblLayout w:type="fixed"/>
        <w:tblCellMar>
          <w:top w:w="0" w:type="dxa"/>
          <w:left w:w="108" w:type="dxa"/>
          <w:bottom w:w="0" w:type="dxa"/>
          <w:right w:w="108" w:type="dxa"/>
        </w:tblCellMar>
      </w:tblPr>
      <w:tblGrid>
        <w:gridCol w:w="1003"/>
        <w:gridCol w:w="240"/>
        <w:gridCol w:w="1891"/>
        <w:gridCol w:w="992"/>
        <w:gridCol w:w="956"/>
        <w:gridCol w:w="1055"/>
        <w:gridCol w:w="992"/>
        <w:gridCol w:w="913"/>
        <w:gridCol w:w="1134"/>
      </w:tblGrid>
      <w:tr>
        <w:tblPrEx>
          <w:tblLayout w:type="fixed"/>
          <w:tblCellMar>
            <w:top w:w="0" w:type="dxa"/>
            <w:left w:w="108" w:type="dxa"/>
            <w:bottom w:w="0" w:type="dxa"/>
            <w:right w:w="108" w:type="dxa"/>
          </w:tblCellMar>
        </w:tblPrEx>
        <w:trPr>
          <w:trHeight w:val="435" w:hRule="atLeast"/>
        </w:trPr>
        <w:tc>
          <w:tcPr>
            <w:tcW w:w="9176" w:type="dxa"/>
            <w:gridSpan w:val="9"/>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支出决算表</w:t>
            </w:r>
          </w:p>
        </w:tc>
      </w:tr>
      <w:tr>
        <w:tblPrEx>
          <w:tblLayout w:type="fixed"/>
          <w:tblCellMar>
            <w:top w:w="0" w:type="dxa"/>
            <w:left w:w="108" w:type="dxa"/>
            <w:bottom w:w="0" w:type="dxa"/>
            <w:right w:w="108" w:type="dxa"/>
          </w:tblCellMar>
        </w:tblPrEx>
        <w:trPr>
          <w:trHeight w:val="285" w:hRule="atLeast"/>
        </w:trPr>
        <w:tc>
          <w:tcPr>
            <w:tcW w:w="1003"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240"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891"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92"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56"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055"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92"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13"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134"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公开03表</w:t>
            </w:r>
          </w:p>
        </w:tc>
      </w:tr>
      <w:tr>
        <w:tblPrEx>
          <w:tblLayout w:type="fixed"/>
          <w:tblCellMar>
            <w:top w:w="0" w:type="dxa"/>
            <w:left w:w="108" w:type="dxa"/>
            <w:bottom w:w="0" w:type="dxa"/>
            <w:right w:w="108" w:type="dxa"/>
          </w:tblCellMar>
        </w:tblPrEx>
        <w:trPr>
          <w:trHeight w:val="90" w:hRule="atLeast"/>
        </w:trPr>
        <w:tc>
          <w:tcPr>
            <w:tcW w:w="5082" w:type="dxa"/>
            <w:gridSpan w:val="5"/>
            <w:shd w:val="clear" w:color="auto" w:fill="FFFFFF"/>
            <w:vAlign w:val="center"/>
          </w:tcPr>
          <w:p>
            <w:pPr>
              <w:rPr>
                <w:rFonts w:ascii="宋体" w:hAnsi="宋体" w:cs="宋体"/>
                <w:kern w:val="0"/>
                <w:sz w:val="24"/>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val="en-US" w:eastAsia="zh-CN"/>
              </w:rPr>
              <w:t>广东省四会市质量技术监督检测所</w:t>
            </w:r>
            <w:r>
              <w:rPr>
                <w:rFonts w:hint="eastAsia" w:ascii="宋体" w:hAnsi="宋体" w:cs="宋体"/>
                <w:kern w:val="0"/>
                <w:sz w:val="24"/>
                <w:highlight w:val="none"/>
              </w:rPr>
              <w:t>　</w:t>
            </w:r>
          </w:p>
        </w:tc>
        <w:tc>
          <w:tcPr>
            <w:tcW w:w="1055" w:type="dxa"/>
            <w:shd w:val="clear" w:color="auto" w:fill="FFFFFF"/>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992"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13"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134"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Layout w:type="fixed"/>
          <w:tblCellMar>
            <w:top w:w="0" w:type="dxa"/>
            <w:left w:w="108" w:type="dxa"/>
            <w:bottom w:w="0" w:type="dxa"/>
            <w:right w:w="108" w:type="dxa"/>
          </w:tblCellMar>
        </w:tblPrEx>
        <w:trPr>
          <w:trHeight w:val="450" w:hRule="atLeast"/>
        </w:trPr>
        <w:tc>
          <w:tcPr>
            <w:tcW w:w="3134" w:type="dxa"/>
            <w:gridSpan w:val="3"/>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    目</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本年支出合计</w:t>
            </w:r>
          </w:p>
        </w:tc>
        <w:tc>
          <w:tcPr>
            <w:tcW w:w="95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基本支出</w:t>
            </w:r>
          </w:p>
        </w:tc>
        <w:tc>
          <w:tcPr>
            <w:tcW w:w="1055"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项目支出</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上缴上级支出</w:t>
            </w:r>
          </w:p>
        </w:tc>
        <w:tc>
          <w:tcPr>
            <w:tcW w:w="913"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经营支出</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对附属单位补助支出</w:t>
            </w:r>
          </w:p>
        </w:tc>
      </w:tr>
      <w:tr>
        <w:tblPrEx>
          <w:tblLayout w:type="fixed"/>
          <w:tblCellMar>
            <w:top w:w="0" w:type="dxa"/>
            <w:left w:w="108" w:type="dxa"/>
            <w:bottom w:w="0" w:type="dxa"/>
            <w:right w:w="108" w:type="dxa"/>
          </w:tblCellMar>
        </w:tblPrEx>
        <w:trPr>
          <w:trHeight w:val="450" w:hRule="atLeast"/>
        </w:trPr>
        <w:tc>
          <w:tcPr>
            <w:tcW w:w="1243" w:type="dxa"/>
            <w:gridSpan w:val="2"/>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功能分类科目编码</w:t>
            </w:r>
          </w:p>
        </w:tc>
        <w:tc>
          <w:tcPr>
            <w:tcW w:w="1891"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科目名称</w:t>
            </w: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450" w:hRule="atLeast"/>
        </w:trPr>
        <w:tc>
          <w:tcPr>
            <w:tcW w:w="1243"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highlight w:val="none"/>
              </w:rPr>
            </w:pPr>
          </w:p>
        </w:tc>
        <w:tc>
          <w:tcPr>
            <w:tcW w:w="18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450" w:hRule="atLeast"/>
        </w:trPr>
        <w:tc>
          <w:tcPr>
            <w:tcW w:w="3134" w:type="dxa"/>
            <w:gridSpan w:val="3"/>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栏次</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5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05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6</w:t>
            </w:r>
          </w:p>
        </w:tc>
      </w:tr>
      <w:tr>
        <w:tblPrEx>
          <w:tblLayout w:type="fixed"/>
          <w:tblCellMar>
            <w:top w:w="0" w:type="dxa"/>
            <w:left w:w="108" w:type="dxa"/>
            <w:bottom w:w="0" w:type="dxa"/>
            <w:right w:w="108" w:type="dxa"/>
          </w:tblCellMar>
        </w:tblPrEx>
        <w:trPr>
          <w:trHeight w:val="450" w:hRule="atLeast"/>
        </w:trPr>
        <w:tc>
          <w:tcPr>
            <w:tcW w:w="3134" w:type="dxa"/>
            <w:gridSpan w:val="3"/>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合计</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331.64</w:t>
            </w:r>
          </w:p>
        </w:tc>
        <w:tc>
          <w:tcPr>
            <w:tcW w:w="956"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262.44　</w:t>
            </w:r>
          </w:p>
        </w:tc>
        <w:tc>
          <w:tcPr>
            <w:tcW w:w="105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69.20　</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243"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201</w:t>
            </w:r>
          </w:p>
        </w:tc>
        <w:tc>
          <w:tcPr>
            <w:tcW w:w="1891"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一般公共服务支出</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276.15</w:t>
            </w:r>
          </w:p>
        </w:tc>
        <w:tc>
          <w:tcPr>
            <w:tcW w:w="956"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220.26</w:t>
            </w:r>
          </w:p>
        </w:tc>
        <w:tc>
          <w:tcPr>
            <w:tcW w:w="105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55.89</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243"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201</w:t>
            </w:r>
            <w:r>
              <w:rPr>
                <w:rFonts w:hint="eastAsia" w:ascii="仿宋_GB2312" w:hAnsi="宋体" w:eastAsia="仿宋_GB2312" w:cs="宋体"/>
                <w:kern w:val="0"/>
                <w:sz w:val="20"/>
                <w:szCs w:val="20"/>
                <w:highlight w:val="none"/>
                <w:lang w:val="en-US" w:eastAsia="zh-CN"/>
              </w:rPr>
              <w:t>17</w:t>
            </w:r>
          </w:p>
        </w:tc>
        <w:tc>
          <w:tcPr>
            <w:tcW w:w="1891"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lang w:val="en-US" w:eastAsia="zh-CN"/>
              </w:rPr>
              <w:t>质量技术监督与检验检疫事务</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279.15</w:t>
            </w:r>
          </w:p>
        </w:tc>
        <w:tc>
          <w:tcPr>
            <w:tcW w:w="956"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220.26</w:t>
            </w:r>
          </w:p>
        </w:tc>
        <w:tc>
          <w:tcPr>
            <w:tcW w:w="105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55.89</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243"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eastAsia="仿宋_GB2312" w:cs="宋体"/>
                <w:kern w:val="0"/>
                <w:sz w:val="20"/>
                <w:szCs w:val="20"/>
                <w:highlight w:val="none"/>
              </w:rPr>
            </w:pPr>
            <w:r>
              <w:rPr>
                <w:rFonts w:hint="eastAsia" w:ascii="仿宋_GB2312" w:hAnsi="宋体" w:eastAsia="仿宋_GB2312" w:cs="宋体"/>
                <w:kern w:val="0"/>
                <w:sz w:val="20"/>
                <w:szCs w:val="20"/>
                <w:highlight w:val="none"/>
              </w:rPr>
              <w:t>201</w:t>
            </w:r>
            <w:r>
              <w:rPr>
                <w:rFonts w:hint="eastAsia" w:ascii="仿宋_GB2312" w:hAnsi="宋体" w:eastAsia="仿宋_GB2312" w:cs="宋体"/>
                <w:kern w:val="0"/>
                <w:sz w:val="20"/>
                <w:szCs w:val="20"/>
                <w:highlight w:val="none"/>
                <w:lang w:eastAsia="zh-CN"/>
              </w:rPr>
              <w:t>1</w:t>
            </w:r>
            <w:r>
              <w:rPr>
                <w:rFonts w:hint="eastAsia" w:ascii="仿宋_GB2312" w:hAnsi="宋体" w:eastAsia="仿宋_GB2312" w:cs="宋体"/>
                <w:kern w:val="0"/>
                <w:sz w:val="20"/>
                <w:szCs w:val="20"/>
                <w:highlight w:val="none"/>
                <w:lang w:val="en-US" w:eastAsia="zh-CN"/>
              </w:rPr>
              <w:t>706</w:t>
            </w:r>
          </w:p>
        </w:tc>
        <w:tc>
          <w:tcPr>
            <w:tcW w:w="1891"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lang w:val="en-US" w:eastAsia="zh-CN"/>
              </w:rPr>
              <w:t>质量技术监督行政执法及业务</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5.7</w:t>
            </w:r>
          </w:p>
        </w:tc>
        <w:tc>
          <w:tcPr>
            <w:tcW w:w="956"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05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5.7</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243"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eastAsia="仿宋_GB2312" w:cs="宋体"/>
                <w:kern w:val="0"/>
                <w:sz w:val="20"/>
                <w:szCs w:val="20"/>
                <w:highlight w:val="none"/>
              </w:rPr>
            </w:pPr>
            <w:r>
              <w:rPr>
                <w:rFonts w:hint="eastAsia" w:ascii="仿宋_GB2312" w:hAnsi="宋体" w:eastAsia="仿宋_GB2312" w:cs="宋体"/>
                <w:kern w:val="0"/>
                <w:sz w:val="20"/>
                <w:szCs w:val="20"/>
                <w:highlight w:val="none"/>
              </w:rPr>
              <w:t>201</w:t>
            </w:r>
            <w:r>
              <w:rPr>
                <w:rFonts w:hint="eastAsia" w:ascii="仿宋_GB2312" w:hAnsi="宋体" w:eastAsia="仿宋_GB2312" w:cs="宋体"/>
                <w:kern w:val="0"/>
                <w:sz w:val="20"/>
                <w:szCs w:val="20"/>
                <w:highlight w:val="none"/>
                <w:lang w:eastAsia="zh-CN"/>
              </w:rPr>
              <w:t>1</w:t>
            </w:r>
            <w:r>
              <w:rPr>
                <w:rFonts w:hint="eastAsia" w:ascii="仿宋_GB2312" w:hAnsi="宋体" w:eastAsia="仿宋_GB2312" w:cs="宋体"/>
                <w:kern w:val="0"/>
                <w:sz w:val="20"/>
                <w:szCs w:val="20"/>
                <w:highlight w:val="none"/>
                <w:lang w:val="en-US" w:eastAsia="zh-CN"/>
              </w:rPr>
              <w:t>750</w:t>
            </w:r>
          </w:p>
        </w:tc>
        <w:tc>
          <w:tcPr>
            <w:tcW w:w="1891"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一般行政管理事务</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105.73</w:t>
            </w:r>
          </w:p>
        </w:tc>
        <w:tc>
          <w:tcPr>
            <w:tcW w:w="956"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105.73</w:t>
            </w:r>
          </w:p>
        </w:tc>
        <w:tc>
          <w:tcPr>
            <w:tcW w:w="105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243"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201</w:t>
            </w:r>
            <w:r>
              <w:rPr>
                <w:rFonts w:hint="eastAsia" w:ascii="仿宋_GB2312" w:hAnsi="宋体" w:eastAsia="仿宋_GB2312" w:cs="宋体"/>
                <w:kern w:val="0"/>
                <w:sz w:val="20"/>
                <w:szCs w:val="20"/>
                <w:highlight w:val="none"/>
                <w:lang w:eastAsia="zh-CN"/>
              </w:rPr>
              <w:t>1</w:t>
            </w:r>
            <w:r>
              <w:rPr>
                <w:rFonts w:hint="eastAsia" w:ascii="仿宋_GB2312" w:hAnsi="宋体" w:eastAsia="仿宋_GB2312" w:cs="宋体"/>
                <w:kern w:val="0"/>
                <w:sz w:val="20"/>
                <w:szCs w:val="20"/>
                <w:highlight w:val="none"/>
                <w:lang w:val="en-US" w:eastAsia="zh-CN"/>
              </w:rPr>
              <w:t>79</w:t>
            </w:r>
            <w:r>
              <w:rPr>
                <w:rFonts w:hint="eastAsia" w:ascii="仿宋_GB2312" w:hAnsi="宋体" w:eastAsia="仿宋_GB2312" w:cs="宋体"/>
                <w:kern w:val="0"/>
                <w:sz w:val="20"/>
                <w:szCs w:val="20"/>
                <w:highlight w:val="none"/>
              </w:rPr>
              <w:t>9</w:t>
            </w:r>
          </w:p>
        </w:tc>
        <w:tc>
          <w:tcPr>
            <w:tcW w:w="1891"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lang w:val="en-US" w:eastAsia="zh-CN"/>
              </w:rPr>
              <w:t>其他质量技术监督与检验检疫事务支出</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164.72　</w:t>
            </w:r>
          </w:p>
        </w:tc>
        <w:tc>
          <w:tcPr>
            <w:tcW w:w="956"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114.53　</w:t>
            </w:r>
          </w:p>
        </w:tc>
        <w:tc>
          <w:tcPr>
            <w:tcW w:w="105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50.19　</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90" w:hRule="atLeast"/>
        </w:trPr>
        <w:tc>
          <w:tcPr>
            <w:tcW w:w="1243"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208</w:t>
            </w:r>
          </w:p>
        </w:tc>
        <w:tc>
          <w:tcPr>
            <w:tcW w:w="1891"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社会保障和就业支出</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55.49　</w:t>
            </w:r>
          </w:p>
        </w:tc>
        <w:tc>
          <w:tcPr>
            <w:tcW w:w="956"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42.18　</w:t>
            </w:r>
          </w:p>
        </w:tc>
        <w:tc>
          <w:tcPr>
            <w:tcW w:w="105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13.31　</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243"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20805</w:t>
            </w:r>
          </w:p>
        </w:tc>
        <w:tc>
          <w:tcPr>
            <w:tcW w:w="1891"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行政事业单位离退休</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55.49　</w:t>
            </w:r>
          </w:p>
        </w:tc>
        <w:tc>
          <w:tcPr>
            <w:tcW w:w="956"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42.18　</w:t>
            </w:r>
          </w:p>
        </w:tc>
        <w:tc>
          <w:tcPr>
            <w:tcW w:w="105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13.31　</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243" w:type="dxa"/>
            <w:gridSpan w:val="2"/>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208050</w:t>
            </w:r>
            <w:r>
              <w:rPr>
                <w:rFonts w:hint="eastAsia" w:ascii="仿宋_GB2312" w:hAnsi="宋体" w:eastAsia="仿宋_GB2312" w:cs="宋体"/>
                <w:kern w:val="0"/>
                <w:sz w:val="20"/>
                <w:szCs w:val="20"/>
                <w:highlight w:val="none"/>
                <w:lang w:val="en-US" w:eastAsia="zh-CN"/>
              </w:rPr>
              <w:t>2</w:t>
            </w:r>
          </w:p>
        </w:tc>
        <w:tc>
          <w:tcPr>
            <w:tcW w:w="1891"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归口管理的行政单位离退休</w:t>
            </w:r>
          </w:p>
        </w:tc>
        <w:tc>
          <w:tcPr>
            <w:tcW w:w="992"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40.82</w:t>
            </w:r>
          </w:p>
        </w:tc>
        <w:tc>
          <w:tcPr>
            <w:tcW w:w="956"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27.51</w:t>
            </w:r>
          </w:p>
        </w:tc>
        <w:tc>
          <w:tcPr>
            <w:tcW w:w="1055"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13.31</w:t>
            </w:r>
          </w:p>
        </w:tc>
        <w:tc>
          <w:tcPr>
            <w:tcW w:w="992"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243" w:type="dxa"/>
            <w:gridSpan w:val="2"/>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2080599</w:t>
            </w:r>
          </w:p>
        </w:tc>
        <w:tc>
          <w:tcPr>
            <w:tcW w:w="1891"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仿宋_GB2312" w:hAnsi="宋体" w:eastAsia="仿宋_GB2312" w:cs="宋体"/>
                <w:kern w:val="0"/>
                <w:sz w:val="20"/>
                <w:szCs w:val="20"/>
                <w:highlight w:val="none"/>
              </w:rPr>
              <w:t>其他行政事业单位离退休</w:t>
            </w:r>
          </w:p>
        </w:tc>
        <w:tc>
          <w:tcPr>
            <w:tcW w:w="992"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14.67　</w:t>
            </w:r>
          </w:p>
        </w:tc>
        <w:tc>
          <w:tcPr>
            <w:tcW w:w="956"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14.67　</w:t>
            </w:r>
          </w:p>
        </w:tc>
        <w:tc>
          <w:tcPr>
            <w:tcW w:w="1055"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　</w:t>
            </w:r>
          </w:p>
        </w:tc>
        <w:tc>
          <w:tcPr>
            <w:tcW w:w="992"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13"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134"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bl>
    <w:p>
      <w:pPr>
        <w:spacing w:line="288" w:lineRule="auto"/>
        <w:rPr>
          <w:rFonts w:hint="eastAsia" w:ascii="仿宋_GB2312" w:eastAsia="仿宋_GB2312"/>
          <w:sz w:val="28"/>
          <w:szCs w:val="28"/>
          <w:highlight w:val="none"/>
        </w:rPr>
      </w:pPr>
      <w:r>
        <w:rPr>
          <w:rFonts w:hint="eastAsia" w:ascii="仿宋_GB2312" w:eastAsia="仿宋_GB2312"/>
          <w:sz w:val="28"/>
          <w:szCs w:val="28"/>
          <w:highlight w:val="none"/>
        </w:rPr>
        <w:t>注：本表反映部门本年度各项支出情况。</w:t>
      </w:r>
    </w:p>
    <w:p>
      <w:pPr>
        <w:spacing w:line="288" w:lineRule="auto"/>
        <w:rPr>
          <w:rFonts w:hint="eastAsia" w:ascii="仿宋_GB2312" w:eastAsia="仿宋_GB2312"/>
          <w:sz w:val="28"/>
          <w:szCs w:val="28"/>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tbl>
      <w:tblPr>
        <w:tblStyle w:val="5"/>
        <w:tblW w:w="8803" w:type="dxa"/>
        <w:tblInd w:w="93" w:type="dxa"/>
        <w:tblLayout w:type="fixed"/>
        <w:tblCellMar>
          <w:top w:w="0" w:type="dxa"/>
          <w:left w:w="108" w:type="dxa"/>
          <w:bottom w:w="0" w:type="dxa"/>
          <w:right w:w="108" w:type="dxa"/>
        </w:tblCellMar>
      </w:tblPr>
      <w:tblGrid>
        <w:gridCol w:w="1858"/>
        <w:gridCol w:w="479"/>
        <w:gridCol w:w="840"/>
        <w:gridCol w:w="2083"/>
        <w:gridCol w:w="556"/>
        <w:gridCol w:w="841"/>
        <w:gridCol w:w="934"/>
        <w:gridCol w:w="1212"/>
      </w:tblGrid>
      <w:tr>
        <w:tblPrEx>
          <w:tblLayout w:type="fixed"/>
          <w:tblCellMar>
            <w:top w:w="0" w:type="dxa"/>
            <w:left w:w="108" w:type="dxa"/>
            <w:bottom w:w="0" w:type="dxa"/>
            <w:right w:w="108" w:type="dxa"/>
          </w:tblCellMar>
        </w:tblPrEx>
        <w:trPr>
          <w:trHeight w:val="360" w:hRule="atLeast"/>
        </w:trPr>
        <w:tc>
          <w:tcPr>
            <w:tcW w:w="8803" w:type="dxa"/>
            <w:gridSpan w:val="8"/>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财政拨款收入支出决算总表</w:t>
            </w:r>
          </w:p>
        </w:tc>
      </w:tr>
      <w:tr>
        <w:tblPrEx>
          <w:tblLayout w:type="fixed"/>
          <w:tblCellMar>
            <w:top w:w="0" w:type="dxa"/>
            <w:left w:w="108" w:type="dxa"/>
            <w:bottom w:w="0" w:type="dxa"/>
            <w:right w:w="108" w:type="dxa"/>
          </w:tblCellMar>
        </w:tblPrEx>
        <w:trPr>
          <w:trHeight w:val="199" w:hRule="atLeast"/>
        </w:trPr>
        <w:tc>
          <w:tcPr>
            <w:tcW w:w="1858"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479"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840"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2083"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556"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841"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34"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212"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公开04表</w:t>
            </w:r>
          </w:p>
        </w:tc>
      </w:tr>
      <w:tr>
        <w:tblPrEx>
          <w:tblLayout w:type="fixed"/>
          <w:tblCellMar>
            <w:top w:w="0" w:type="dxa"/>
            <w:left w:w="108" w:type="dxa"/>
            <w:bottom w:w="0" w:type="dxa"/>
            <w:right w:w="108" w:type="dxa"/>
          </w:tblCellMar>
        </w:tblPrEx>
        <w:trPr>
          <w:trHeight w:val="300" w:hRule="atLeast"/>
        </w:trPr>
        <w:tc>
          <w:tcPr>
            <w:tcW w:w="5260" w:type="dxa"/>
            <w:gridSpan w:val="4"/>
            <w:tcBorders>
              <w:top w:val="nil"/>
              <w:left w:val="nil"/>
              <w:bottom w:val="single" w:color="auto" w:sz="4" w:space="0"/>
              <w:right w:val="nil"/>
            </w:tcBorders>
            <w:shd w:val="clear" w:color="auto" w:fill="FFFFFF"/>
            <w:vAlign w:val="center"/>
          </w:tcPr>
          <w:p>
            <w:pPr>
              <w:rPr>
                <w:rFonts w:ascii="宋体" w:hAnsi="宋体" w:cs="宋体"/>
                <w:kern w:val="0"/>
                <w:sz w:val="24"/>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val="en-US" w:eastAsia="zh-CN"/>
              </w:rPr>
              <w:t>广东省四会市质量技术监督检测所</w:t>
            </w:r>
          </w:p>
        </w:tc>
        <w:tc>
          <w:tcPr>
            <w:tcW w:w="556"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841"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934"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212" w:type="dxa"/>
            <w:tcBorders>
              <w:top w:val="nil"/>
              <w:left w:val="nil"/>
              <w:bottom w:val="single" w:color="auto" w:sz="4" w:space="0"/>
              <w:right w:val="nil"/>
            </w:tcBorders>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Layout w:type="fixed"/>
          <w:tblCellMar>
            <w:top w:w="0" w:type="dxa"/>
            <w:left w:w="108" w:type="dxa"/>
            <w:bottom w:w="0" w:type="dxa"/>
            <w:right w:w="108" w:type="dxa"/>
          </w:tblCellMar>
        </w:tblPrEx>
        <w:trPr>
          <w:trHeight w:val="402" w:hRule="atLeast"/>
        </w:trPr>
        <w:tc>
          <w:tcPr>
            <w:tcW w:w="317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收入</w:t>
            </w:r>
          </w:p>
        </w:tc>
        <w:tc>
          <w:tcPr>
            <w:tcW w:w="562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支出</w:t>
            </w:r>
          </w:p>
        </w:tc>
      </w:tr>
      <w:tr>
        <w:tblPrEx>
          <w:tblLayout w:type="fixed"/>
          <w:tblCellMar>
            <w:top w:w="0" w:type="dxa"/>
            <w:left w:w="108" w:type="dxa"/>
            <w:bottom w:w="0" w:type="dxa"/>
            <w:right w:w="108" w:type="dxa"/>
          </w:tblCellMar>
        </w:tblPrEx>
        <w:trPr>
          <w:trHeight w:val="630"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    目</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行次</w:t>
            </w:r>
          </w:p>
        </w:tc>
        <w:tc>
          <w:tcPr>
            <w:tcW w:w="8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金额</w:t>
            </w:r>
          </w:p>
        </w:tc>
        <w:tc>
          <w:tcPr>
            <w:tcW w:w="208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行次</w:t>
            </w:r>
          </w:p>
        </w:tc>
        <w:tc>
          <w:tcPr>
            <w:tcW w:w="84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合计</w:t>
            </w:r>
          </w:p>
        </w:tc>
        <w:tc>
          <w:tcPr>
            <w:tcW w:w="9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一般公共预算财政拨款</w:t>
            </w:r>
          </w:p>
        </w:tc>
        <w:tc>
          <w:tcPr>
            <w:tcW w:w="121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政府性基金预算财政拨款</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栏    次</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208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4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121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4</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一、一般公共预算财政拨款</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190.18</w:t>
            </w:r>
          </w:p>
        </w:tc>
        <w:tc>
          <w:tcPr>
            <w:tcW w:w="208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一、一般公共服务支出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15</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148.62</w:t>
            </w:r>
          </w:p>
        </w:tc>
        <w:tc>
          <w:tcPr>
            <w:tcW w:w="93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148.62</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二、政府性基金预算财政拨款</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208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二、外交支出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16</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3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3</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p>
        </w:tc>
        <w:tc>
          <w:tcPr>
            <w:tcW w:w="208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三、国防支出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17</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3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4</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p>
        </w:tc>
        <w:tc>
          <w:tcPr>
            <w:tcW w:w="208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四、公共安全支出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18</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3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5</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p>
        </w:tc>
        <w:tc>
          <w:tcPr>
            <w:tcW w:w="208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五、教育支出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19</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3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6</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p>
        </w:tc>
        <w:tc>
          <w:tcPr>
            <w:tcW w:w="208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六、科学技术支出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20</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3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7</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p>
        </w:tc>
        <w:tc>
          <w:tcPr>
            <w:tcW w:w="20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lang w:val="en-US" w:eastAsia="zh-CN"/>
              </w:rPr>
              <w:t>七、文化教育与传媒支出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21</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93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8</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p>
        </w:tc>
        <w:tc>
          <w:tcPr>
            <w:tcW w:w="2083" w:type="dxa"/>
            <w:tcBorders>
              <w:top w:val="single" w:color="auto" w:sz="4" w:space="0"/>
              <w:left w:val="nil"/>
              <w:bottom w:val="single" w:color="auto" w:sz="4" w:space="0"/>
              <w:right w:val="nil"/>
            </w:tcBorders>
            <w:shd w:val="clear" w:color="auto" w:fill="auto"/>
            <w:vAlign w:val="center"/>
          </w:tcPr>
          <w:p>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lang w:val="en-US" w:eastAsia="zh-CN"/>
              </w:rPr>
              <w:t>八、社会保障和就业支出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22</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55.49</w:t>
            </w:r>
          </w:p>
        </w:tc>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55.49</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本年收入合计</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9</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190.18</w:t>
            </w:r>
          </w:p>
        </w:tc>
        <w:tc>
          <w:tcPr>
            <w:tcW w:w="2083"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本年支出合计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23</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204.11</w:t>
            </w:r>
          </w:p>
        </w:tc>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204.11</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年初财政拨款结转和结余</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10</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19.14</w:t>
            </w:r>
          </w:p>
        </w:tc>
        <w:tc>
          <w:tcPr>
            <w:tcW w:w="2083"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年末结转和结余</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24</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5.21</w:t>
            </w:r>
          </w:p>
        </w:tc>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5.21</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xml:space="preserve">      一般公共预算财政拨款</w:t>
            </w:r>
          </w:p>
        </w:tc>
        <w:tc>
          <w:tcPr>
            <w:tcW w:w="4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11</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19.14</w:t>
            </w:r>
          </w:p>
        </w:tc>
        <w:tc>
          <w:tcPr>
            <w:tcW w:w="2083"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25</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p>
        </w:tc>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0"/>
                <w:szCs w:val="20"/>
                <w:highlight w:val="none"/>
                <w:lang w:val="en-US" w:eastAsia="zh-CN"/>
              </w:rPr>
            </w:pP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xml:space="preserve">        政府性基金预算财政拨款</w:t>
            </w:r>
          </w:p>
        </w:tc>
        <w:tc>
          <w:tcPr>
            <w:tcW w:w="4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12</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2083"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26</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p>
        </w:tc>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0"/>
                <w:szCs w:val="20"/>
                <w:highlight w:val="none"/>
                <w:lang w:val="en-US" w:eastAsia="zh-CN"/>
              </w:rPr>
            </w:pP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13</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p>
        </w:tc>
        <w:tc>
          <w:tcPr>
            <w:tcW w:w="2083"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27</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p>
        </w:tc>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0"/>
                <w:szCs w:val="20"/>
                <w:highlight w:val="none"/>
                <w:lang w:val="en-US" w:eastAsia="zh-CN"/>
              </w:rPr>
            </w:pP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总计</w:t>
            </w:r>
          </w:p>
        </w:tc>
        <w:tc>
          <w:tcPr>
            <w:tcW w:w="4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14</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209.32</w:t>
            </w:r>
          </w:p>
        </w:tc>
        <w:tc>
          <w:tcPr>
            <w:tcW w:w="2083"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28</w:t>
            </w:r>
          </w:p>
        </w:tc>
        <w:tc>
          <w:tcPr>
            <w:tcW w:w="84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209.32</w:t>
            </w:r>
          </w:p>
        </w:tc>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w:t>
            </w:r>
            <w:r>
              <w:rPr>
                <w:rFonts w:hint="eastAsia" w:ascii="宋体" w:hAnsi="宋体" w:cs="宋体"/>
                <w:kern w:val="0"/>
                <w:sz w:val="20"/>
                <w:szCs w:val="20"/>
                <w:highlight w:val="none"/>
                <w:lang w:val="en-US" w:eastAsia="zh-CN"/>
              </w:rPr>
              <w:t>09.32</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bl>
    <w:p>
      <w:pPr>
        <w:spacing w:line="360" w:lineRule="auto"/>
        <w:ind w:firstLine="523" w:firstLineChars="187"/>
        <w:rPr>
          <w:rFonts w:ascii="仿宋_GB2312" w:eastAsia="仿宋_GB2312"/>
          <w:sz w:val="28"/>
          <w:szCs w:val="28"/>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tbl>
      <w:tblPr>
        <w:tblStyle w:val="5"/>
        <w:tblW w:w="8946" w:type="dxa"/>
        <w:tblInd w:w="93" w:type="dxa"/>
        <w:tblLayout w:type="fixed"/>
        <w:tblCellMar>
          <w:top w:w="0" w:type="dxa"/>
          <w:left w:w="108" w:type="dxa"/>
          <w:bottom w:w="0" w:type="dxa"/>
          <w:right w:w="108" w:type="dxa"/>
        </w:tblCellMar>
      </w:tblPr>
      <w:tblGrid>
        <w:gridCol w:w="560"/>
        <w:gridCol w:w="560"/>
        <w:gridCol w:w="1872"/>
        <w:gridCol w:w="1985"/>
        <w:gridCol w:w="1984"/>
        <w:gridCol w:w="1985"/>
      </w:tblGrid>
      <w:tr>
        <w:tblPrEx>
          <w:tblLayout w:type="fixed"/>
          <w:tblCellMar>
            <w:top w:w="0" w:type="dxa"/>
            <w:left w:w="108" w:type="dxa"/>
            <w:bottom w:w="0" w:type="dxa"/>
            <w:right w:w="108" w:type="dxa"/>
          </w:tblCellMar>
        </w:tblPrEx>
        <w:trPr>
          <w:trHeight w:val="600" w:hRule="atLeast"/>
        </w:trPr>
        <w:tc>
          <w:tcPr>
            <w:tcW w:w="8946" w:type="dxa"/>
            <w:gridSpan w:val="6"/>
            <w:shd w:val="clear" w:color="auto" w:fill="FFFFFF"/>
            <w:vAlign w:val="center"/>
          </w:tcPr>
          <w:p>
            <w:pPr>
              <w:widowControl/>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一般公共预算财政拨款支出决算表</w:t>
            </w:r>
          </w:p>
        </w:tc>
      </w:tr>
      <w:tr>
        <w:tblPrEx>
          <w:tblLayout w:type="fixed"/>
          <w:tblCellMar>
            <w:top w:w="0" w:type="dxa"/>
            <w:left w:w="108" w:type="dxa"/>
            <w:bottom w:w="0" w:type="dxa"/>
            <w:right w:w="108" w:type="dxa"/>
          </w:tblCellMar>
        </w:tblPrEx>
        <w:trPr>
          <w:trHeight w:val="222" w:hRule="atLeast"/>
        </w:trPr>
        <w:tc>
          <w:tcPr>
            <w:tcW w:w="560" w:type="dxa"/>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560" w:type="dxa"/>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872" w:type="dxa"/>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85" w:type="dxa"/>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84" w:type="dxa"/>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85"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公开05表</w:t>
            </w:r>
          </w:p>
        </w:tc>
      </w:tr>
      <w:tr>
        <w:tblPrEx>
          <w:tblLayout w:type="fixed"/>
          <w:tblCellMar>
            <w:top w:w="0" w:type="dxa"/>
            <w:left w:w="108" w:type="dxa"/>
            <w:bottom w:w="0" w:type="dxa"/>
            <w:right w:w="108" w:type="dxa"/>
          </w:tblCellMar>
        </w:tblPrEx>
        <w:trPr>
          <w:trHeight w:val="300" w:hRule="atLeast"/>
        </w:trPr>
        <w:tc>
          <w:tcPr>
            <w:tcW w:w="4977" w:type="dxa"/>
            <w:gridSpan w:val="4"/>
            <w:tcBorders>
              <w:bottom w:val="single" w:color="auto" w:sz="4" w:space="0"/>
              <w:right w:val="nil"/>
            </w:tcBorders>
            <w:shd w:val="clear" w:color="auto" w:fill="FFFFFF"/>
            <w:vAlign w:val="center"/>
          </w:tcPr>
          <w:p>
            <w:pPr>
              <w:rPr>
                <w:rFonts w:ascii="宋体" w:hAnsi="宋体" w:cs="宋体"/>
                <w:kern w:val="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val="en-US" w:eastAsia="zh-CN"/>
              </w:rPr>
              <w:t>广东省四会市质量技术监督检测所</w:t>
            </w:r>
          </w:p>
        </w:tc>
        <w:tc>
          <w:tcPr>
            <w:tcW w:w="198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85"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Layout w:type="fixed"/>
          <w:tblCellMar>
            <w:top w:w="0" w:type="dxa"/>
            <w:left w:w="108" w:type="dxa"/>
            <w:bottom w:w="0" w:type="dxa"/>
            <w:right w:w="108" w:type="dxa"/>
          </w:tblCellMar>
        </w:tblPrEx>
        <w:trPr>
          <w:trHeight w:val="405" w:hRule="atLeast"/>
        </w:trPr>
        <w:tc>
          <w:tcPr>
            <w:tcW w:w="2992" w:type="dxa"/>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项 </w:t>
            </w:r>
            <w:r>
              <w:rPr>
                <w:rFonts w:hint="eastAsia" w:ascii="宋体" w:hAnsi="宋体" w:cs="宋体"/>
                <w:color w:val="000000"/>
                <w:kern w:val="0"/>
                <w:sz w:val="22"/>
                <w:szCs w:val="22"/>
                <w:highlight w:val="none"/>
              </w:rPr>
              <w:t xml:space="preserve">   </w:t>
            </w:r>
            <w:r>
              <w:rPr>
                <w:rFonts w:hint="eastAsia" w:ascii="宋体" w:hAnsi="宋体" w:cs="宋体"/>
                <w:kern w:val="0"/>
                <w:sz w:val="24"/>
                <w:highlight w:val="none"/>
              </w:rPr>
              <w:t>目</w:t>
            </w:r>
          </w:p>
        </w:tc>
        <w:tc>
          <w:tcPr>
            <w:tcW w:w="1985"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本年支出合计</w:t>
            </w:r>
          </w:p>
        </w:tc>
        <w:tc>
          <w:tcPr>
            <w:tcW w:w="198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基本支出  </w:t>
            </w:r>
          </w:p>
        </w:tc>
        <w:tc>
          <w:tcPr>
            <w:tcW w:w="1985"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项目支出</w:t>
            </w:r>
          </w:p>
        </w:tc>
      </w:tr>
      <w:tr>
        <w:tblPrEx>
          <w:tblLayout w:type="fixed"/>
          <w:tblCellMar>
            <w:top w:w="0" w:type="dxa"/>
            <w:left w:w="108" w:type="dxa"/>
            <w:bottom w:w="0" w:type="dxa"/>
            <w:right w:w="108" w:type="dxa"/>
          </w:tblCellMar>
        </w:tblPrEx>
        <w:trPr>
          <w:trHeight w:val="495" w:hRule="atLeast"/>
        </w:trPr>
        <w:tc>
          <w:tcPr>
            <w:tcW w:w="1120"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功能分类科目编码</w:t>
            </w:r>
          </w:p>
        </w:tc>
        <w:tc>
          <w:tcPr>
            <w:tcW w:w="187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科目名称</w:t>
            </w: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highlight w:val="none"/>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6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highlight w:val="none"/>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45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highlight w:val="none"/>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栏次</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985" w:type="dxa"/>
            <w:tcBorders>
              <w:top w:val="nil"/>
              <w:left w:val="nil"/>
              <w:bottom w:val="single" w:color="auto" w:sz="4" w:space="0"/>
              <w:right w:val="single" w:color="auto" w:sz="8"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合计</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204.11</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151.91</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52.20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201</w:t>
            </w:r>
          </w:p>
        </w:tc>
        <w:tc>
          <w:tcPr>
            <w:tcW w:w="18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一般公共服务支出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148.62</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109.73</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38.89</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20117</w:t>
            </w:r>
          </w:p>
        </w:tc>
        <w:tc>
          <w:tcPr>
            <w:tcW w:w="18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质量技术监督与检验检疫事务</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148.62</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109.73</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38.89</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2011706</w:t>
            </w:r>
          </w:p>
        </w:tc>
        <w:tc>
          <w:tcPr>
            <w:tcW w:w="18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 xml:space="preserve">  质量技术监督行政执法及业务管理</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5.70</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0</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5.70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2011750</w:t>
            </w:r>
          </w:p>
        </w:tc>
        <w:tc>
          <w:tcPr>
            <w:tcW w:w="18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105.73</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105.73</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2011799</w:t>
            </w:r>
          </w:p>
        </w:tc>
        <w:tc>
          <w:tcPr>
            <w:tcW w:w="18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 xml:space="preserve">  其他质量技术监督与检验检疫事务支出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37.19</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4.00</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33.19</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208</w:t>
            </w:r>
          </w:p>
        </w:tc>
        <w:tc>
          <w:tcPr>
            <w:tcW w:w="18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社会保障和就业支出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55.49</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42.18</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13.31</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20805</w:t>
            </w:r>
          </w:p>
        </w:tc>
        <w:tc>
          <w:tcPr>
            <w:tcW w:w="18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行政事业单位离退休</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55.49</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42.18</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13.31</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2080502</w:t>
            </w:r>
          </w:p>
        </w:tc>
        <w:tc>
          <w:tcPr>
            <w:tcW w:w="18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40.82</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27.51</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13.31</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2080599</w:t>
            </w:r>
          </w:p>
        </w:tc>
        <w:tc>
          <w:tcPr>
            <w:tcW w:w="18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 xml:space="preserve">  其他行政事业单位离退休支出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14.67</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14.67</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0</w:t>
            </w:r>
          </w:p>
        </w:tc>
      </w:tr>
    </w:tbl>
    <w:p>
      <w:pPr>
        <w:spacing w:line="360" w:lineRule="auto"/>
        <w:ind w:firstLine="523" w:firstLineChars="187"/>
        <w:rPr>
          <w:rFonts w:ascii="仿宋_GB2312" w:eastAsia="仿宋_GB2312"/>
          <w:sz w:val="28"/>
          <w:szCs w:val="28"/>
          <w:highlight w:val="none"/>
        </w:rPr>
      </w:pPr>
      <w:r>
        <w:rPr>
          <w:rFonts w:hint="eastAsia" w:ascii="仿宋_GB2312" w:eastAsia="仿宋_GB2312"/>
          <w:sz w:val="28"/>
          <w:szCs w:val="28"/>
          <w:highlight w:val="none"/>
        </w:rPr>
        <w:t>注：本表反映部门本年度一般公共预算财政拨款实际支出情况。</w:t>
      </w: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ind w:firstLine="643" w:firstLineChars="200"/>
        <w:rPr>
          <w:rFonts w:ascii="仿宋_GB2312" w:eastAsia="仿宋_GB2312"/>
          <w:b/>
          <w:sz w:val="32"/>
          <w:szCs w:val="32"/>
          <w:highlight w:val="none"/>
        </w:rPr>
      </w:pPr>
    </w:p>
    <w:p>
      <w:pPr>
        <w:spacing w:line="288" w:lineRule="auto"/>
        <w:rPr>
          <w:rFonts w:ascii="仿宋_GB2312" w:eastAsia="仿宋_GB2312"/>
          <w:b/>
          <w:sz w:val="32"/>
          <w:szCs w:val="32"/>
          <w:highlight w:val="none"/>
        </w:rPr>
      </w:pPr>
    </w:p>
    <w:tbl>
      <w:tblPr>
        <w:tblStyle w:val="5"/>
        <w:tblW w:w="9060" w:type="dxa"/>
        <w:tblInd w:w="0" w:type="dxa"/>
        <w:tblLayout w:type="fixed"/>
        <w:tblCellMar>
          <w:top w:w="0" w:type="dxa"/>
          <w:left w:w="108" w:type="dxa"/>
          <w:bottom w:w="0" w:type="dxa"/>
          <w:right w:w="108" w:type="dxa"/>
        </w:tblCellMar>
      </w:tblPr>
      <w:tblGrid>
        <w:gridCol w:w="93"/>
        <w:gridCol w:w="1148"/>
        <w:gridCol w:w="710"/>
        <w:gridCol w:w="556"/>
        <w:gridCol w:w="660"/>
        <w:gridCol w:w="484"/>
        <w:gridCol w:w="886"/>
        <w:gridCol w:w="816"/>
        <w:gridCol w:w="424"/>
        <w:gridCol w:w="132"/>
        <w:gridCol w:w="721"/>
        <w:gridCol w:w="1054"/>
        <w:gridCol w:w="503"/>
        <w:gridCol w:w="709"/>
        <w:gridCol w:w="164"/>
      </w:tblGrid>
      <w:tr>
        <w:tblPrEx>
          <w:tblLayout w:type="fixed"/>
          <w:tblCellMar>
            <w:top w:w="0" w:type="dxa"/>
            <w:left w:w="108" w:type="dxa"/>
            <w:bottom w:w="0" w:type="dxa"/>
            <w:right w:w="108" w:type="dxa"/>
          </w:tblCellMar>
        </w:tblPrEx>
        <w:trPr>
          <w:gridBefore w:val="1"/>
          <w:gridAfter w:val="1"/>
          <w:wBefore w:w="93" w:type="dxa"/>
          <w:wAfter w:w="164" w:type="dxa"/>
          <w:trHeight w:val="360" w:hRule="atLeast"/>
        </w:trPr>
        <w:tc>
          <w:tcPr>
            <w:tcW w:w="8803" w:type="dxa"/>
            <w:gridSpan w:val="13"/>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一般公共预算财政拨款基本支出决算表</w:t>
            </w:r>
          </w:p>
        </w:tc>
      </w:tr>
      <w:tr>
        <w:tblPrEx>
          <w:tblLayout w:type="fixed"/>
          <w:tblCellMar>
            <w:top w:w="0" w:type="dxa"/>
            <w:left w:w="108" w:type="dxa"/>
            <w:bottom w:w="0" w:type="dxa"/>
            <w:right w:w="108" w:type="dxa"/>
          </w:tblCellMar>
        </w:tblPrEx>
        <w:trPr>
          <w:gridBefore w:val="1"/>
          <w:gridAfter w:val="1"/>
          <w:wBefore w:w="93" w:type="dxa"/>
          <w:wAfter w:w="164" w:type="dxa"/>
          <w:trHeight w:val="199" w:hRule="atLeast"/>
        </w:trPr>
        <w:tc>
          <w:tcPr>
            <w:tcW w:w="1858" w:type="dxa"/>
            <w:gridSpan w:val="2"/>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556"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660"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2186" w:type="dxa"/>
            <w:gridSpan w:val="3"/>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556" w:type="dxa"/>
            <w:gridSpan w:val="2"/>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721"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054" w:type="dxa"/>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212" w:type="dxa"/>
            <w:gridSpan w:val="2"/>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公开06表</w:t>
            </w:r>
          </w:p>
        </w:tc>
      </w:tr>
      <w:tr>
        <w:tblPrEx>
          <w:tblLayout w:type="fixed"/>
          <w:tblCellMar>
            <w:top w:w="0" w:type="dxa"/>
            <w:left w:w="108" w:type="dxa"/>
            <w:bottom w:w="0" w:type="dxa"/>
            <w:right w:w="108" w:type="dxa"/>
          </w:tblCellMar>
        </w:tblPrEx>
        <w:trPr>
          <w:gridBefore w:val="1"/>
          <w:gridAfter w:val="1"/>
          <w:wBefore w:w="93" w:type="dxa"/>
          <w:wAfter w:w="164" w:type="dxa"/>
          <w:trHeight w:val="300" w:hRule="atLeast"/>
        </w:trPr>
        <w:tc>
          <w:tcPr>
            <w:tcW w:w="5816" w:type="dxa"/>
            <w:gridSpan w:val="9"/>
            <w:tcBorders>
              <w:top w:val="nil"/>
              <w:left w:val="nil"/>
              <w:bottom w:val="single" w:color="auto" w:sz="4" w:space="0"/>
              <w:right w:val="nil"/>
            </w:tcBorders>
            <w:shd w:val="clear" w:color="auto" w:fill="FFFFFF"/>
            <w:vAlign w:val="center"/>
          </w:tcPr>
          <w:p>
            <w:pPr>
              <w:rPr>
                <w:rFonts w:ascii="宋体" w:hAnsi="宋体" w:cs="宋体"/>
                <w:kern w:val="0"/>
                <w:sz w:val="24"/>
                <w:highlight w:val="none"/>
              </w:rPr>
            </w:pPr>
            <w:r>
              <w:rPr>
                <w:rFonts w:hint="eastAsia" w:ascii="宋体" w:hAnsi="宋体" w:cs="宋体"/>
                <w:color w:val="000000"/>
                <w:kern w:val="0"/>
                <w:sz w:val="24"/>
                <w:szCs w:val="24"/>
                <w:highlight w:val="none"/>
              </w:rPr>
              <w:t>部门：</w:t>
            </w:r>
            <w:r>
              <w:rPr>
                <w:rFonts w:hint="eastAsia" w:ascii="宋体" w:hAnsi="宋体" w:cs="宋体"/>
                <w:color w:val="000000"/>
                <w:kern w:val="0"/>
                <w:sz w:val="24"/>
                <w:szCs w:val="24"/>
                <w:highlight w:val="none"/>
                <w:lang w:val="en-US" w:eastAsia="zh-CN"/>
              </w:rPr>
              <w:t>广东省四会市质量技术监督检测所</w:t>
            </w:r>
            <w:r>
              <w:rPr>
                <w:rFonts w:hint="eastAsia" w:ascii="宋体" w:hAnsi="宋体" w:cs="宋体"/>
                <w:kern w:val="0"/>
                <w:sz w:val="24"/>
                <w:highlight w:val="none"/>
              </w:rPr>
              <w:t>　</w:t>
            </w:r>
          </w:p>
        </w:tc>
        <w:tc>
          <w:tcPr>
            <w:tcW w:w="721"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054"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highlight w:val="none"/>
              </w:rPr>
            </w:pPr>
            <w:r>
              <w:rPr>
                <w:rFonts w:hint="eastAsia" w:ascii="宋体" w:hAnsi="宋体" w:cs="宋体"/>
                <w:kern w:val="0"/>
                <w:sz w:val="24"/>
                <w:highlight w:val="none"/>
              </w:rPr>
              <w:t>　</w:t>
            </w:r>
          </w:p>
        </w:tc>
        <w:tc>
          <w:tcPr>
            <w:tcW w:w="1212" w:type="dxa"/>
            <w:gridSpan w:val="2"/>
            <w:tcBorders>
              <w:top w:val="nil"/>
              <w:left w:val="nil"/>
              <w:bottom w:val="single" w:color="auto" w:sz="4" w:space="0"/>
              <w:right w:val="nil"/>
            </w:tcBorders>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Layout w:type="fixed"/>
          <w:tblCellMar>
            <w:top w:w="0" w:type="dxa"/>
            <w:left w:w="108" w:type="dxa"/>
            <w:bottom w:w="0" w:type="dxa"/>
            <w:right w:w="108" w:type="dxa"/>
          </w:tblCellMar>
        </w:tblPrEx>
        <w:trPr>
          <w:trHeight w:val="300" w:hRule="atLeast"/>
        </w:trPr>
        <w:tc>
          <w:tcPr>
            <w:tcW w:w="4537" w:type="dxa"/>
            <w:gridSpan w:val="7"/>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人员经费</w:t>
            </w:r>
          </w:p>
        </w:tc>
        <w:tc>
          <w:tcPr>
            <w:tcW w:w="4523" w:type="dxa"/>
            <w:gridSpan w:val="8"/>
            <w:tcBorders>
              <w:top w:val="single" w:color="auto" w:sz="8"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公用经费</w:t>
            </w:r>
          </w:p>
        </w:tc>
      </w:tr>
      <w:tr>
        <w:tblPrEx>
          <w:tblLayout w:type="fixed"/>
          <w:tblCellMar>
            <w:top w:w="0" w:type="dxa"/>
            <w:left w:w="108" w:type="dxa"/>
            <w:bottom w:w="0" w:type="dxa"/>
            <w:right w:w="108" w:type="dxa"/>
          </w:tblCellMar>
        </w:tblPrEx>
        <w:trPr>
          <w:trHeight w:val="312" w:hRule="atLeast"/>
        </w:trPr>
        <w:tc>
          <w:tcPr>
            <w:tcW w:w="1241" w:type="dxa"/>
            <w:gridSpan w:val="2"/>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经济分类</w:t>
            </w:r>
            <w:r>
              <w:rPr>
                <w:rFonts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科目编码</w:t>
            </w:r>
          </w:p>
        </w:tc>
        <w:tc>
          <w:tcPr>
            <w:tcW w:w="2410"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科目名称</w:t>
            </w:r>
          </w:p>
        </w:tc>
        <w:tc>
          <w:tcPr>
            <w:tcW w:w="88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金额</w:t>
            </w:r>
          </w:p>
        </w:tc>
        <w:tc>
          <w:tcPr>
            <w:tcW w:w="1240" w:type="dxa"/>
            <w:gridSpan w:val="2"/>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经济分类</w:t>
            </w:r>
            <w:r>
              <w:rPr>
                <w:rFonts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科目编码</w:t>
            </w:r>
          </w:p>
        </w:tc>
        <w:tc>
          <w:tcPr>
            <w:tcW w:w="2410"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科目名称</w:t>
            </w:r>
          </w:p>
        </w:tc>
        <w:tc>
          <w:tcPr>
            <w:tcW w:w="873"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金额</w:t>
            </w:r>
          </w:p>
        </w:tc>
      </w:tr>
      <w:tr>
        <w:tblPrEx>
          <w:tblLayout w:type="fixed"/>
          <w:tblCellMar>
            <w:top w:w="0" w:type="dxa"/>
            <w:left w:w="108" w:type="dxa"/>
            <w:bottom w:w="0" w:type="dxa"/>
            <w:right w:w="108" w:type="dxa"/>
          </w:tblCellMar>
        </w:tblPrEx>
        <w:trPr>
          <w:trHeight w:val="624" w:hRule="atLeast"/>
        </w:trPr>
        <w:tc>
          <w:tcPr>
            <w:tcW w:w="1241"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p>
        </w:tc>
        <w:tc>
          <w:tcPr>
            <w:tcW w:w="241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p>
        </w:tc>
        <w:tc>
          <w:tcPr>
            <w:tcW w:w="88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p>
        </w:tc>
        <w:tc>
          <w:tcPr>
            <w:tcW w:w="1240"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p>
        </w:tc>
        <w:tc>
          <w:tcPr>
            <w:tcW w:w="241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p>
        </w:tc>
        <w:tc>
          <w:tcPr>
            <w:tcW w:w="8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工资福利支出</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69.43</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商品和服务支出</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30101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基本工资</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23.26</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30201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办公费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30102</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津贴补贴</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23.43</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30202</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印刷费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30103</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奖金</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0.35</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30203</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咨询费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30104</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其他社会保障缴费</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30204</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手续费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30106</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伙食补助费</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30205</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水费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30107</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绩效工资</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22.39</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30206</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电费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30108</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机关事业单位基本养老保险缴费</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30207</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邮电费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30109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职业年金缴费</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30208</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取暖费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30199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其他工资福利支出</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30209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物业管理费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对个人和家庭的补助</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82.48</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30211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差旅费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30301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离休费</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30212</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因公出国（境）费用</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30302</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退休费</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42.18</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30213</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维修(护)费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30303</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退职（役）费</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30214</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租赁费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30304</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抚恤金</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30215</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会议费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30305</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生活补助</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30216</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培训费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30306</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救济费</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30217</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公务接待费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30307</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医疗费</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30218</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专用材料费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30308</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助学金</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30224</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被装购置费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30309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奖励金</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30225</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专用燃料费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30310</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生产补贴</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30226</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劳务费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30311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住房公积金</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15.95</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30227</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委托业务费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30312</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提租补贴</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30228</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工会经费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30313</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购房补贴</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1.93</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30229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福利费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30314</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采暖补贴</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30231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公务用车运行维护费</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30315</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物业服务补贴</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22.42</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30239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其他交通费用</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30399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其他对个人和家庭的补助支出</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30240</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税金及附加费用</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30299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其他商品和服务支出</w:t>
            </w:r>
          </w:p>
        </w:tc>
        <w:tc>
          <w:tcPr>
            <w:tcW w:w="873" w:type="dxa"/>
            <w:gridSpan w:val="2"/>
            <w:tcBorders>
              <w:top w:val="nil"/>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nil"/>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nil"/>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其他资本性支出</w:t>
            </w:r>
          </w:p>
        </w:tc>
        <w:tc>
          <w:tcPr>
            <w:tcW w:w="873" w:type="dxa"/>
            <w:gridSpan w:val="2"/>
            <w:tcBorders>
              <w:top w:val="nil"/>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31001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房屋建筑物购建</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90" w:hRule="atLeast"/>
        </w:trPr>
        <w:tc>
          <w:tcPr>
            <w:tcW w:w="1241"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31002</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办公设备购置</w:t>
            </w:r>
          </w:p>
        </w:tc>
        <w:tc>
          <w:tcPr>
            <w:tcW w:w="873" w:type="dxa"/>
            <w:gridSpan w:val="2"/>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single" w:color="auto" w:sz="8"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single" w:color="auto" w:sz="8"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31003</w:t>
            </w:r>
          </w:p>
        </w:tc>
        <w:tc>
          <w:tcPr>
            <w:tcW w:w="2410" w:type="dxa"/>
            <w:gridSpan w:val="4"/>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专用设备购置</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8" w:space="0"/>
              <w:left w:val="single" w:color="auto" w:sz="8" w:space="0"/>
              <w:bottom w:val="single" w:color="auto" w:sz="8" w:space="0"/>
              <w:right w:val="single" w:color="auto" w:sz="8"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31005</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基础设施建设</w:t>
            </w:r>
          </w:p>
        </w:tc>
        <w:tc>
          <w:tcPr>
            <w:tcW w:w="873" w:type="dxa"/>
            <w:gridSpan w:val="2"/>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8"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8"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8"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31006</w:t>
            </w:r>
          </w:p>
        </w:tc>
        <w:tc>
          <w:tcPr>
            <w:tcW w:w="2410" w:type="dxa"/>
            <w:gridSpan w:val="4"/>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大型修缮</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31007</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信息网络及软件购置更新</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31008</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物资储备</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31009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土地补偿</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31010</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安置补助</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31011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地上附着物和青苗补偿</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31012</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拆迁补偿</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31013</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公务用车购置</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31019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其他交通工具购置</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31020</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产权参股</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31099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其他资本性支出</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304</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对企事业单位的补贴</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30401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企业政策性补贴</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30402</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事业单位补贴</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30403</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财政贴息</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30499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其他对企事业单位的补贴</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307</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债务利息支出</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30701</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国内债务付息</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30707</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国外债务付息</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399</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其他支出</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2410" w:type="dxa"/>
            <w:gridSpan w:val="4"/>
            <w:tcBorders>
              <w:top w:val="single" w:color="auto" w:sz="4" w:space="0"/>
              <w:left w:val="nil"/>
              <w:bottom w:val="nil"/>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tc>
        <w:tc>
          <w:tcPr>
            <w:tcW w:w="886" w:type="dxa"/>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rPr>
              <w:t>　</w:t>
            </w:r>
          </w:p>
        </w:tc>
        <w:tc>
          <w:tcPr>
            <w:tcW w:w="1240" w:type="dxa"/>
            <w:gridSpan w:val="2"/>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39906</w:t>
            </w:r>
          </w:p>
        </w:tc>
        <w:tc>
          <w:tcPr>
            <w:tcW w:w="2410" w:type="dxa"/>
            <w:gridSpan w:val="4"/>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0"/>
                <w:szCs w:val="20"/>
                <w:highlight w:val="none"/>
              </w:rPr>
            </w:pPr>
            <w:r>
              <w:rPr>
                <w:rFonts w:ascii="仿宋" w:hAnsi="仿宋" w:eastAsia="仿宋" w:cs="宋体"/>
                <w:color w:val="000000"/>
                <w:kern w:val="0"/>
                <w:sz w:val="20"/>
                <w:szCs w:val="20"/>
                <w:highlight w:val="none"/>
              </w:rPr>
              <w:t xml:space="preserve">  赠与</w:t>
            </w:r>
          </w:p>
        </w:tc>
        <w:tc>
          <w:tcPr>
            <w:tcW w:w="873" w:type="dxa"/>
            <w:gridSpan w:val="2"/>
            <w:tcBorders>
              <w:top w:val="single" w:color="auto" w:sz="4" w:space="0"/>
              <w:left w:val="nil"/>
              <w:bottom w:val="nil"/>
              <w:right w:val="single" w:color="auto" w:sz="4" w:space="0"/>
            </w:tcBorders>
            <w:vAlign w:val="center"/>
          </w:tcPr>
          <w:p>
            <w:pPr>
              <w:widowControl/>
              <w:jc w:val="right"/>
              <w:rPr>
                <w:rFonts w:ascii="仿宋" w:hAnsi="仿宋" w:eastAsia="仿宋" w:cs="Arial"/>
                <w:color w:val="000000"/>
                <w:kern w:val="0"/>
                <w:sz w:val="20"/>
                <w:szCs w:val="20"/>
                <w:highlight w:val="none"/>
              </w:rPr>
            </w:pPr>
            <w:r>
              <w:rPr>
                <w:rFonts w:hint="eastAsia" w:ascii="仿宋" w:hAnsi="仿宋" w:eastAsia="仿宋" w:cs="Arial"/>
                <w:color w:val="000000"/>
                <w:kern w:val="0"/>
                <w:sz w:val="20"/>
                <w:szCs w:val="20"/>
                <w:highlight w:val="none"/>
                <w:lang w:val="en-US" w:eastAsia="zh-CN"/>
              </w:rPr>
              <w:t>0</w:t>
            </w:r>
            <w:r>
              <w:rPr>
                <w:rFonts w:hint="eastAsia" w:ascii="仿宋" w:hAnsi="仿宋" w:eastAsia="仿宋" w:cs="Arial"/>
                <w:color w:val="000000"/>
                <w:kern w:val="0"/>
                <w:sz w:val="20"/>
                <w:szCs w:val="20"/>
                <w:highlight w:val="none"/>
              </w:rPr>
              <w:t>　</w:t>
            </w:r>
          </w:p>
        </w:tc>
      </w:tr>
      <w:tr>
        <w:tblPrEx>
          <w:tblLayout w:type="fixed"/>
          <w:tblCellMar>
            <w:top w:w="0" w:type="dxa"/>
            <w:left w:w="108" w:type="dxa"/>
            <w:bottom w:w="0" w:type="dxa"/>
            <w:right w:w="108" w:type="dxa"/>
          </w:tblCellMar>
        </w:tblPrEx>
        <w:trPr>
          <w:trHeight w:val="300" w:hRule="atLeast"/>
        </w:trPr>
        <w:tc>
          <w:tcPr>
            <w:tcW w:w="3651" w:type="dxa"/>
            <w:gridSpan w:val="6"/>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人员经费合计</w:t>
            </w:r>
          </w:p>
        </w:tc>
        <w:tc>
          <w:tcPr>
            <w:tcW w:w="886" w:type="dxa"/>
            <w:tcBorders>
              <w:top w:val="single" w:color="auto" w:sz="4" w:space="0"/>
              <w:left w:val="nil"/>
              <w:bottom w:val="single" w:color="auto" w:sz="8" w:space="0"/>
              <w:right w:val="single" w:color="auto" w:sz="4" w:space="0"/>
            </w:tcBorders>
            <w:vAlign w:val="center"/>
          </w:tcPr>
          <w:p>
            <w:pPr>
              <w:widowControl/>
              <w:jc w:val="right"/>
              <w:rPr>
                <w:rFonts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151.91</w:t>
            </w:r>
            <w:r>
              <w:rPr>
                <w:rFonts w:hint="eastAsia" w:ascii="宋体" w:hAnsi="宋体" w:eastAsia="宋体" w:cs="Arial"/>
                <w:color w:val="000000"/>
                <w:kern w:val="0"/>
                <w:sz w:val="20"/>
                <w:szCs w:val="20"/>
                <w:highlight w:val="none"/>
              </w:rPr>
              <w:t>　</w:t>
            </w:r>
          </w:p>
        </w:tc>
        <w:tc>
          <w:tcPr>
            <w:tcW w:w="4523" w:type="dxa"/>
            <w:gridSpan w:val="8"/>
            <w:tcBorders>
              <w:top w:val="single" w:color="auto" w:sz="4" w:space="0"/>
              <w:left w:val="nil"/>
              <w:bottom w:val="single" w:color="auto" w:sz="8" w:space="0"/>
              <w:right w:val="single" w:color="auto" w:sz="4" w:space="0"/>
            </w:tcBorders>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公用经费合计</w:t>
            </w:r>
            <w:bookmarkStart w:id="0" w:name="_GoBack"/>
            <w:bookmarkEnd w:id="0"/>
          </w:p>
        </w:tc>
      </w:tr>
    </w:tbl>
    <w:p>
      <w:pPr>
        <w:spacing w:line="288" w:lineRule="auto"/>
        <w:rPr>
          <w:rFonts w:hint="eastAsia" w:ascii="仿宋_GB2312" w:eastAsia="仿宋_GB2312"/>
          <w:sz w:val="28"/>
          <w:szCs w:val="28"/>
          <w:highlight w:val="none"/>
        </w:rPr>
      </w:pPr>
      <w:r>
        <w:rPr>
          <w:rFonts w:hint="eastAsia" w:ascii="仿宋_GB2312" w:eastAsia="仿宋_GB2312"/>
          <w:sz w:val="28"/>
          <w:szCs w:val="28"/>
          <w:highlight w:val="none"/>
        </w:rPr>
        <w:t>注：本表反映部门本年度一般公共预算财政拨款基本支出明细情况。</w:t>
      </w:r>
    </w:p>
    <w:p>
      <w:pPr>
        <w:spacing w:line="288" w:lineRule="auto"/>
        <w:rPr>
          <w:rFonts w:hint="eastAsia" w:ascii="仿宋_GB2312" w:eastAsia="仿宋_GB2312"/>
          <w:sz w:val="28"/>
          <w:szCs w:val="28"/>
          <w:highlight w:val="none"/>
        </w:rPr>
      </w:pPr>
    </w:p>
    <w:p>
      <w:pPr>
        <w:spacing w:line="288" w:lineRule="auto"/>
        <w:rPr>
          <w:rFonts w:hint="eastAsia" w:ascii="仿宋_GB2312" w:eastAsia="仿宋_GB2312"/>
          <w:sz w:val="28"/>
          <w:szCs w:val="28"/>
          <w:highlight w:val="none"/>
        </w:rPr>
      </w:pPr>
    </w:p>
    <w:p>
      <w:pPr>
        <w:spacing w:line="288" w:lineRule="auto"/>
        <w:rPr>
          <w:rFonts w:hint="eastAsia" w:ascii="仿宋_GB2312" w:eastAsia="仿宋_GB2312"/>
          <w:sz w:val="28"/>
          <w:szCs w:val="28"/>
          <w:highlight w:val="none"/>
        </w:rPr>
      </w:pPr>
    </w:p>
    <w:p>
      <w:pPr>
        <w:spacing w:line="288" w:lineRule="auto"/>
        <w:rPr>
          <w:rFonts w:hint="eastAsia" w:ascii="仿宋_GB2312" w:eastAsia="仿宋_GB2312"/>
          <w:sz w:val="28"/>
          <w:szCs w:val="28"/>
          <w:highlight w:val="none"/>
        </w:rPr>
      </w:pPr>
    </w:p>
    <w:p>
      <w:pPr>
        <w:spacing w:line="288" w:lineRule="auto"/>
        <w:rPr>
          <w:rFonts w:hint="eastAsia" w:ascii="仿宋_GB2312" w:eastAsia="仿宋_GB2312"/>
          <w:sz w:val="28"/>
          <w:szCs w:val="28"/>
          <w:highlight w:val="none"/>
        </w:rPr>
      </w:pPr>
    </w:p>
    <w:p>
      <w:pPr>
        <w:spacing w:line="288" w:lineRule="auto"/>
        <w:rPr>
          <w:rFonts w:hint="eastAsia" w:ascii="仿宋_GB2312" w:eastAsia="仿宋_GB2312"/>
          <w:sz w:val="28"/>
          <w:szCs w:val="28"/>
          <w:highlight w:val="none"/>
        </w:rPr>
      </w:pPr>
    </w:p>
    <w:p>
      <w:pPr>
        <w:spacing w:line="288" w:lineRule="auto"/>
        <w:rPr>
          <w:rFonts w:hint="eastAsia" w:ascii="仿宋_GB2312" w:eastAsia="仿宋_GB2312"/>
          <w:sz w:val="28"/>
          <w:szCs w:val="28"/>
          <w:highlight w:val="none"/>
        </w:rPr>
      </w:pPr>
    </w:p>
    <w:p>
      <w:pPr>
        <w:spacing w:line="360" w:lineRule="auto"/>
        <w:ind w:firstLine="560" w:firstLineChars="200"/>
        <w:rPr>
          <w:rFonts w:ascii="仿宋_GB2312" w:eastAsia="仿宋_GB2312"/>
          <w:sz w:val="28"/>
          <w:szCs w:val="28"/>
          <w:highlight w:val="none"/>
        </w:rPr>
      </w:pPr>
    </w:p>
    <w:tbl>
      <w:tblPr>
        <w:tblStyle w:val="5"/>
        <w:tblW w:w="9215" w:type="dxa"/>
        <w:tblInd w:w="-176" w:type="dxa"/>
        <w:tblLayout w:type="fixed"/>
        <w:tblCellMar>
          <w:top w:w="0" w:type="dxa"/>
          <w:left w:w="108" w:type="dxa"/>
          <w:bottom w:w="0" w:type="dxa"/>
          <w:right w:w="108" w:type="dxa"/>
        </w:tblCellMar>
      </w:tblPr>
      <w:tblGrid>
        <w:gridCol w:w="269"/>
        <w:gridCol w:w="532"/>
        <w:gridCol w:w="151"/>
        <w:gridCol w:w="373"/>
        <w:gridCol w:w="277"/>
        <w:gridCol w:w="735"/>
        <w:gridCol w:w="655"/>
        <w:gridCol w:w="127"/>
        <w:gridCol w:w="704"/>
        <w:gridCol w:w="289"/>
        <w:gridCol w:w="515"/>
        <w:gridCol w:w="529"/>
        <w:gridCol w:w="226"/>
        <w:gridCol w:w="741"/>
        <w:gridCol w:w="32"/>
        <w:gridCol w:w="645"/>
        <w:gridCol w:w="155"/>
        <w:gridCol w:w="663"/>
        <w:gridCol w:w="305"/>
        <w:gridCol w:w="436"/>
        <w:gridCol w:w="698"/>
        <w:gridCol w:w="158"/>
      </w:tblGrid>
      <w:tr>
        <w:tblPrEx>
          <w:tblLayout w:type="fixed"/>
          <w:tblCellMar>
            <w:top w:w="0" w:type="dxa"/>
            <w:left w:w="108" w:type="dxa"/>
            <w:bottom w:w="0" w:type="dxa"/>
            <w:right w:w="108" w:type="dxa"/>
          </w:tblCellMar>
        </w:tblPrEx>
        <w:trPr>
          <w:trHeight w:val="600" w:hRule="atLeast"/>
        </w:trPr>
        <w:tc>
          <w:tcPr>
            <w:tcW w:w="9215" w:type="dxa"/>
            <w:gridSpan w:val="22"/>
            <w:shd w:val="clear" w:color="auto" w:fill="FFFFFF"/>
            <w:vAlign w:val="center"/>
          </w:tcPr>
          <w:p>
            <w:pPr>
              <w:widowControl/>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lang w:eastAsia="zh-CN"/>
              </w:rPr>
              <w:t>一般公共预算</w:t>
            </w:r>
            <w:r>
              <w:rPr>
                <w:rFonts w:hint="eastAsia" w:ascii="华文中宋" w:hAnsi="华文中宋" w:eastAsia="华文中宋" w:cs="宋体"/>
                <w:kern w:val="0"/>
                <w:sz w:val="32"/>
                <w:szCs w:val="32"/>
                <w:highlight w:val="none"/>
              </w:rPr>
              <w:t>财政拨款“三公”经费支出决算表</w:t>
            </w:r>
          </w:p>
        </w:tc>
      </w:tr>
      <w:tr>
        <w:tblPrEx>
          <w:tblLayout w:type="fixed"/>
          <w:tblCellMar>
            <w:top w:w="0" w:type="dxa"/>
            <w:left w:w="108" w:type="dxa"/>
            <w:bottom w:w="0" w:type="dxa"/>
            <w:right w:w="108" w:type="dxa"/>
          </w:tblCellMar>
        </w:tblPrEx>
        <w:trPr>
          <w:gridBefore w:val="1"/>
          <w:gridAfter w:val="1"/>
          <w:wBefore w:w="269" w:type="dxa"/>
          <w:wAfter w:w="158" w:type="dxa"/>
          <w:trHeight w:val="222" w:hRule="atLeast"/>
        </w:trPr>
        <w:tc>
          <w:tcPr>
            <w:tcW w:w="683" w:type="dxa"/>
            <w:gridSpan w:val="2"/>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73" w:type="dxa"/>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794" w:type="dxa"/>
            <w:gridSpan w:val="4"/>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993" w:type="dxa"/>
            <w:gridSpan w:val="2"/>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044" w:type="dxa"/>
            <w:gridSpan w:val="2"/>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967" w:type="dxa"/>
            <w:gridSpan w:val="2"/>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832" w:type="dxa"/>
            <w:gridSpan w:val="3"/>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968" w:type="dxa"/>
            <w:gridSpan w:val="2"/>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134" w:type="dxa"/>
            <w:gridSpan w:val="2"/>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公开07表</w:t>
            </w:r>
          </w:p>
        </w:tc>
      </w:tr>
      <w:tr>
        <w:tblPrEx>
          <w:tblLayout w:type="fixed"/>
          <w:tblCellMar>
            <w:top w:w="0" w:type="dxa"/>
            <w:left w:w="108" w:type="dxa"/>
            <w:bottom w:w="0" w:type="dxa"/>
            <w:right w:w="108" w:type="dxa"/>
          </w:tblCellMar>
        </w:tblPrEx>
        <w:trPr>
          <w:gridBefore w:val="1"/>
          <w:gridAfter w:val="1"/>
          <w:wBefore w:w="269" w:type="dxa"/>
          <w:wAfter w:w="158" w:type="dxa"/>
          <w:trHeight w:val="300" w:hRule="atLeast"/>
        </w:trPr>
        <w:tc>
          <w:tcPr>
            <w:tcW w:w="4887" w:type="dxa"/>
            <w:gridSpan w:val="11"/>
            <w:tcBorders>
              <w:right w:val="nil"/>
            </w:tcBorders>
            <w:shd w:val="clear" w:color="auto" w:fill="FFFFFF"/>
            <w:vAlign w:val="center"/>
          </w:tcPr>
          <w:p>
            <w:pPr>
              <w:rPr>
                <w:rFonts w:ascii="宋体" w:hAnsi="宋体" w:cs="宋体"/>
                <w:kern w:val="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val="en-US" w:eastAsia="zh-CN"/>
              </w:rPr>
              <w:t>广东省四会市质量技术监督检测所</w:t>
            </w:r>
          </w:p>
        </w:tc>
        <w:tc>
          <w:tcPr>
            <w:tcW w:w="967"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832" w:type="dxa"/>
            <w:gridSpan w:val="3"/>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968" w:type="dxa"/>
            <w:gridSpan w:val="2"/>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134" w:type="dxa"/>
            <w:gridSpan w:val="2"/>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Layout w:type="fixed"/>
          <w:tblCellMar>
            <w:top w:w="0" w:type="dxa"/>
            <w:left w:w="108" w:type="dxa"/>
            <w:bottom w:w="0" w:type="dxa"/>
            <w:right w:w="108" w:type="dxa"/>
          </w:tblCellMar>
        </w:tblPrEx>
        <w:trPr>
          <w:trHeight w:val="559" w:hRule="atLeast"/>
        </w:trPr>
        <w:tc>
          <w:tcPr>
            <w:tcW w:w="4627" w:type="dxa"/>
            <w:gridSpan w:val="11"/>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预算数</w:t>
            </w:r>
          </w:p>
        </w:tc>
        <w:tc>
          <w:tcPr>
            <w:tcW w:w="4588" w:type="dxa"/>
            <w:gridSpan w:val="11"/>
            <w:tcBorders>
              <w:top w:val="single" w:color="auto" w:sz="8" w:space="0"/>
              <w:left w:val="nil"/>
              <w:bottom w:val="single" w:color="auto" w:sz="4" w:space="0"/>
              <w:right w:val="single" w:color="000000"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合计</w:t>
            </w:r>
          </w:p>
        </w:tc>
        <w:tc>
          <w:tcPr>
            <w:tcW w:w="801"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因公出国（境）费</w:t>
            </w:r>
          </w:p>
        </w:tc>
        <w:tc>
          <w:tcPr>
            <w:tcW w:w="2221"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公务用车购置及运行费</w:t>
            </w:r>
          </w:p>
        </w:tc>
        <w:tc>
          <w:tcPr>
            <w:tcW w:w="8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公务接待费</w:t>
            </w:r>
          </w:p>
        </w:tc>
        <w:tc>
          <w:tcPr>
            <w:tcW w:w="755"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合计</w:t>
            </w:r>
          </w:p>
        </w:tc>
        <w:tc>
          <w:tcPr>
            <w:tcW w:w="773"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因公出国（境）费</w:t>
            </w:r>
          </w:p>
        </w:tc>
        <w:tc>
          <w:tcPr>
            <w:tcW w:w="2204"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公务用车购置及运行费</w:t>
            </w:r>
          </w:p>
        </w:tc>
        <w:tc>
          <w:tcPr>
            <w:tcW w:w="856" w:type="dxa"/>
            <w:gridSpan w:val="2"/>
            <w:vMerge w:val="restart"/>
            <w:tcBorders>
              <w:top w:val="nil"/>
              <w:left w:val="single" w:color="auto" w:sz="4" w:space="0"/>
              <w:bottom w:val="single" w:color="000000"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2"/>
                <w:szCs w:val="22"/>
                <w:highlight w:val="none"/>
              </w:rPr>
            </w:pPr>
          </w:p>
        </w:tc>
        <w:tc>
          <w:tcPr>
            <w:tcW w:w="80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highlight w:val="none"/>
              </w:rPr>
            </w:pPr>
          </w:p>
        </w:tc>
        <w:tc>
          <w:tcPr>
            <w:tcW w:w="73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小计</w:t>
            </w:r>
          </w:p>
        </w:tc>
        <w:tc>
          <w:tcPr>
            <w:tcW w:w="6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公务用车</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购置费</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公务用车</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运行费</w:t>
            </w:r>
          </w:p>
        </w:tc>
        <w:tc>
          <w:tcPr>
            <w:tcW w:w="8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755"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2"/>
                <w:szCs w:val="22"/>
                <w:highlight w:val="none"/>
              </w:rPr>
            </w:pPr>
          </w:p>
        </w:tc>
        <w:tc>
          <w:tcPr>
            <w:tcW w:w="77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highlight w:val="none"/>
              </w:rPr>
            </w:pP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小计</w:t>
            </w:r>
          </w:p>
        </w:tc>
        <w:tc>
          <w:tcPr>
            <w:tcW w:w="8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公务用车</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购置费</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公务用车</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运行费</w:t>
            </w:r>
          </w:p>
        </w:tc>
        <w:tc>
          <w:tcPr>
            <w:tcW w:w="856"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kern w:val="0"/>
                <w:sz w:val="22"/>
                <w:szCs w:val="22"/>
                <w:highlight w:val="none"/>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w:t>
            </w:r>
          </w:p>
        </w:tc>
        <w:tc>
          <w:tcPr>
            <w:tcW w:w="80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w:t>
            </w:r>
          </w:p>
        </w:tc>
        <w:tc>
          <w:tcPr>
            <w:tcW w:w="73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3</w:t>
            </w:r>
          </w:p>
        </w:tc>
        <w:tc>
          <w:tcPr>
            <w:tcW w:w="6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4</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5</w:t>
            </w:r>
          </w:p>
        </w:tc>
        <w:tc>
          <w:tcPr>
            <w:tcW w:w="80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6</w:t>
            </w:r>
          </w:p>
        </w:tc>
        <w:tc>
          <w:tcPr>
            <w:tcW w:w="75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7</w:t>
            </w:r>
          </w:p>
        </w:tc>
        <w:tc>
          <w:tcPr>
            <w:tcW w:w="77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8</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9</w:t>
            </w:r>
          </w:p>
        </w:tc>
        <w:tc>
          <w:tcPr>
            <w:tcW w:w="8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10</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11</w:t>
            </w:r>
          </w:p>
        </w:tc>
        <w:tc>
          <w:tcPr>
            <w:tcW w:w="856" w:type="dxa"/>
            <w:gridSpan w:val="2"/>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12</w:t>
            </w:r>
          </w:p>
        </w:tc>
      </w:tr>
      <w:tr>
        <w:tblPrEx>
          <w:tblLayout w:type="fixed"/>
          <w:tblCellMar>
            <w:top w:w="0" w:type="dxa"/>
            <w:left w:w="108" w:type="dxa"/>
            <w:bottom w:w="0" w:type="dxa"/>
            <w:right w:w="108" w:type="dxa"/>
          </w:tblCellMar>
        </w:tblPrEx>
        <w:trPr>
          <w:trHeight w:val="855" w:hRule="atLeast"/>
        </w:trPr>
        <w:tc>
          <w:tcPr>
            <w:tcW w:w="801" w:type="dxa"/>
            <w:gridSpan w:val="2"/>
            <w:tcBorders>
              <w:top w:val="nil"/>
              <w:left w:val="single" w:color="auto" w:sz="8" w:space="0"/>
              <w:bottom w:val="single" w:color="auto" w:sz="8" w:space="0"/>
              <w:right w:val="single" w:color="auto" w:sz="4" w:space="0"/>
            </w:tcBorders>
            <w:vAlign w:val="center"/>
          </w:tcPr>
          <w:p>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lang w:val="en-US" w:eastAsia="zh-CN"/>
              </w:rPr>
              <w:t>6.65</w:t>
            </w:r>
          </w:p>
        </w:tc>
        <w:tc>
          <w:tcPr>
            <w:tcW w:w="801" w:type="dxa"/>
            <w:gridSpan w:val="3"/>
            <w:tcBorders>
              <w:top w:val="nil"/>
              <w:left w:val="nil"/>
              <w:bottom w:val="single" w:color="auto" w:sz="8" w:space="0"/>
              <w:right w:val="single" w:color="auto" w:sz="4" w:space="0"/>
            </w:tcBorders>
            <w:vAlign w:val="center"/>
          </w:tcPr>
          <w:p>
            <w:pPr>
              <w:widowControl/>
              <w:jc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735" w:type="dxa"/>
            <w:tcBorders>
              <w:top w:val="nil"/>
              <w:left w:val="nil"/>
              <w:bottom w:val="single" w:color="auto" w:sz="8" w:space="0"/>
              <w:right w:val="single" w:color="auto" w:sz="4" w:space="0"/>
            </w:tcBorders>
            <w:vAlign w:val="center"/>
          </w:tcPr>
          <w:p>
            <w:pPr>
              <w:widowControl/>
              <w:jc w:val="center"/>
              <w:rPr>
                <w:rFonts w:ascii="宋体" w:hAnsi="宋体" w:cs="宋体"/>
                <w:kern w:val="0"/>
                <w:sz w:val="20"/>
                <w:szCs w:val="20"/>
                <w:highlight w:val="none"/>
                <w:lang w:val="en-US"/>
              </w:rPr>
            </w:pPr>
            <w:r>
              <w:rPr>
                <w:rFonts w:hint="eastAsia" w:ascii="宋体" w:hAnsi="宋体" w:cs="宋体"/>
                <w:kern w:val="0"/>
                <w:sz w:val="20"/>
                <w:szCs w:val="20"/>
                <w:highlight w:val="none"/>
                <w:lang w:val="en-US" w:eastAsia="zh-CN"/>
              </w:rPr>
              <w:t>6.65</w:t>
            </w:r>
          </w:p>
        </w:tc>
        <w:tc>
          <w:tcPr>
            <w:tcW w:w="655" w:type="dxa"/>
            <w:tcBorders>
              <w:top w:val="nil"/>
              <w:left w:val="nil"/>
              <w:bottom w:val="single" w:color="auto" w:sz="8" w:space="0"/>
              <w:right w:val="single" w:color="auto" w:sz="4" w:space="0"/>
            </w:tcBorders>
            <w:vAlign w:val="center"/>
          </w:tcPr>
          <w:p>
            <w:pPr>
              <w:widowControl/>
              <w:jc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831" w:type="dxa"/>
            <w:gridSpan w:val="2"/>
            <w:tcBorders>
              <w:top w:val="nil"/>
              <w:left w:val="nil"/>
              <w:bottom w:val="single" w:color="auto" w:sz="8" w:space="0"/>
              <w:right w:val="single" w:color="auto" w:sz="4" w:space="0"/>
            </w:tcBorders>
            <w:vAlign w:val="center"/>
          </w:tcPr>
          <w:p>
            <w:pPr>
              <w:widowControl/>
              <w:jc w:val="center"/>
              <w:rPr>
                <w:rFonts w:ascii="宋体" w:hAnsi="宋体" w:cs="宋体"/>
                <w:kern w:val="0"/>
                <w:sz w:val="20"/>
                <w:szCs w:val="20"/>
                <w:highlight w:val="none"/>
                <w:lang w:val="en-US"/>
              </w:rPr>
            </w:pPr>
            <w:r>
              <w:rPr>
                <w:rFonts w:hint="eastAsia" w:ascii="宋体" w:hAnsi="宋体" w:cs="宋体"/>
                <w:kern w:val="0"/>
                <w:sz w:val="20"/>
                <w:szCs w:val="20"/>
                <w:highlight w:val="none"/>
                <w:lang w:val="en-US" w:eastAsia="zh-CN"/>
              </w:rPr>
              <w:t>6.65</w:t>
            </w:r>
          </w:p>
        </w:tc>
        <w:tc>
          <w:tcPr>
            <w:tcW w:w="804" w:type="dxa"/>
            <w:gridSpan w:val="2"/>
            <w:tcBorders>
              <w:top w:val="nil"/>
              <w:left w:val="nil"/>
              <w:bottom w:val="single" w:color="auto" w:sz="8" w:space="0"/>
              <w:right w:val="single" w:color="auto" w:sz="4" w:space="0"/>
            </w:tcBorders>
            <w:vAlign w:val="center"/>
          </w:tcPr>
          <w:p>
            <w:pPr>
              <w:widowControl/>
              <w:jc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755" w:type="dxa"/>
            <w:gridSpan w:val="2"/>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lang w:val="en-US" w:eastAsia="zh-CN"/>
              </w:rPr>
              <w:t>3.28</w:t>
            </w:r>
          </w:p>
        </w:tc>
        <w:tc>
          <w:tcPr>
            <w:tcW w:w="773" w:type="dxa"/>
            <w:gridSpan w:val="2"/>
            <w:tcBorders>
              <w:top w:val="nil"/>
              <w:left w:val="nil"/>
              <w:bottom w:val="single" w:color="auto" w:sz="8" w:space="0"/>
              <w:right w:val="single" w:color="auto" w:sz="4" w:space="0"/>
            </w:tcBorders>
            <w:vAlign w:val="center"/>
          </w:tcPr>
          <w:p>
            <w:pPr>
              <w:widowControl/>
              <w:jc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645" w:type="dxa"/>
            <w:tcBorders>
              <w:top w:val="nil"/>
              <w:left w:val="nil"/>
              <w:bottom w:val="single" w:color="auto" w:sz="8" w:space="0"/>
              <w:right w:val="single" w:color="auto" w:sz="4" w:space="0"/>
            </w:tcBorders>
            <w:vAlign w:val="center"/>
          </w:tcPr>
          <w:p>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lang w:val="en-US" w:eastAsia="zh-CN"/>
              </w:rPr>
              <w:t>3.28</w:t>
            </w:r>
          </w:p>
        </w:tc>
        <w:tc>
          <w:tcPr>
            <w:tcW w:w="818" w:type="dxa"/>
            <w:gridSpan w:val="2"/>
            <w:tcBorders>
              <w:top w:val="nil"/>
              <w:left w:val="nil"/>
              <w:bottom w:val="single" w:color="auto" w:sz="8" w:space="0"/>
              <w:right w:val="single" w:color="auto" w:sz="4" w:space="0"/>
            </w:tcBorders>
            <w:vAlign w:val="center"/>
          </w:tcPr>
          <w:p>
            <w:pPr>
              <w:widowControl/>
              <w:jc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c>
          <w:tcPr>
            <w:tcW w:w="741" w:type="dxa"/>
            <w:gridSpan w:val="2"/>
            <w:tcBorders>
              <w:top w:val="nil"/>
              <w:left w:val="nil"/>
              <w:bottom w:val="single" w:color="auto" w:sz="8" w:space="0"/>
              <w:right w:val="nil"/>
            </w:tcBorders>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val="en-US" w:eastAsia="zh-CN"/>
              </w:rPr>
              <w:t>3.28</w:t>
            </w:r>
          </w:p>
        </w:tc>
        <w:tc>
          <w:tcPr>
            <w:tcW w:w="856" w:type="dxa"/>
            <w:gridSpan w:val="2"/>
            <w:tcBorders>
              <w:top w:val="nil"/>
              <w:left w:val="single" w:color="auto" w:sz="4" w:space="0"/>
              <w:bottom w:val="single" w:color="auto" w:sz="8" w:space="0"/>
              <w:right w:val="single" w:color="auto" w:sz="8" w:space="0"/>
            </w:tcBorders>
            <w:vAlign w:val="center"/>
          </w:tcPr>
          <w:p>
            <w:pPr>
              <w:widowControl/>
              <w:jc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0</w:t>
            </w:r>
          </w:p>
        </w:tc>
      </w:tr>
    </w:tbl>
    <w:p>
      <w:pPr>
        <w:spacing w:line="288" w:lineRule="auto"/>
        <w:rPr>
          <w:rFonts w:ascii="仿宋_GB2312" w:eastAsia="仿宋_GB2312"/>
          <w:b/>
          <w:sz w:val="32"/>
          <w:szCs w:val="32"/>
          <w:highlight w:val="none"/>
        </w:rPr>
      </w:pPr>
      <w:r>
        <w:rPr>
          <w:rFonts w:hint="eastAsia" w:ascii="仿宋_GB2312" w:eastAsia="仿宋_GB2312"/>
          <w:sz w:val="28"/>
          <w:szCs w:val="28"/>
          <w:highlight w:val="none"/>
        </w:rPr>
        <w:t>注：本表反映部门本年度财政拨款“三公”经费支出情况。</w:t>
      </w:r>
      <w:r>
        <w:rPr>
          <w:rFonts w:hint="eastAsia" w:ascii="仿宋_GB2312" w:eastAsia="仿宋_GB2312"/>
          <w:sz w:val="28"/>
          <w:szCs w:val="28"/>
          <w:highlight w:val="none"/>
          <w:lang w:eastAsia="zh-CN"/>
        </w:rPr>
        <w:t>其中，预算数为“三公”经费年初预算数，决算数是包括当年一般公共预算财政拨款和以前年度结转资金安排的实际支出。</w:t>
      </w:r>
    </w:p>
    <w:tbl>
      <w:tblPr>
        <w:tblStyle w:val="5"/>
        <w:tblW w:w="8788" w:type="dxa"/>
        <w:tblInd w:w="93" w:type="dxa"/>
        <w:tblLayout w:type="fixed"/>
        <w:tblCellMar>
          <w:top w:w="0" w:type="dxa"/>
          <w:left w:w="108" w:type="dxa"/>
          <w:bottom w:w="0" w:type="dxa"/>
          <w:right w:w="108" w:type="dxa"/>
        </w:tblCellMar>
      </w:tblPr>
      <w:tblGrid>
        <w:gridCol w:w="683"/>
        <w:gridCol w:w="373"/>
        <w:gridCol w:w="1794"/>
        <w:gridCol w:w="993"/>
        <w:gridCol w:w="1044"/>
        <w:gridCol w:w="967"/>
        <w:gridCol w:w="832"/>
        <w:gridCol w:w="968"/>
        <w:gridCol w:w="1134"/>
      </w:tblGrid>
      <w:tr>
        <w:tblPrEx>
          <w:tblLayout w:type="fixed"/>
          <w:tblCellMar>
            <w:top w:w="0" w:type="dxa"/>
            <w:left w:w="108" w:type="dxa"/>
            <w:bottom w:w="0" w:type="dxa"/>
            <w:right w:w="108" w:type="dxa"/>
          </w:tblCellMar>
        </w:tblPrEx>
        <w:trPr>
          <w:trHeight w:val="600" w:hRule="atLeast"/>
        </w:trPr>
        <w:tc>
          <w:tcPr>
            <w:tcW w:w="8788" w:type="dxa"/>
            <w:gridSpan w:val="9"/>
            <w:shd w:val="clear" w:color="auto" w:fill="FFFFFF"/>
            <w:vAlign w:val="center"/>
          </w:tcPr>
          <w:p>
            <w:pPr>
              <w:widowControl/>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政府性基金预算财政拨款收入支出决算表</w:t>
            </w:r>
          </w:p>
        </w:tc>
      </w:tr>
      <w:tr>
        <w:tblPrEx>
          <w:tblLayout w:type="fixed"/>
          <w:tblCellMar>
            <w:top w:w="0" w:type="dxa"/>
            <w:left w:w="108" w:type="dxa"/>
            <w:bottom w:w="0" w:type="dxa"/>
            <w:right w:w="108" w:type="dxa"/>
          </w:tblCellMar>
        </w:tblPrEx>
        <w:trPr>
          <w:trHeight w:val="374" w:hRule="atLeast"/>
        </w:trPr>
        <w:tc>
          <w:tcPr>
            <w:tcW w:w="683" w:type="dxa"/>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73" w:type="dxa"/>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794" w:type="dxa"/>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993" w:type="dxa"/>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044" w:type="dxa"/>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967" w:type="dxa"/>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832" w:type="dxa"/>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968" w:type="dxa"/>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134"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公开08表</w:t>
            </w:r>
          </w:p>
        </w:tc>
      </w:tr>
      <w:tr>
        <w:tblPrEx>
          <w:tblLayout w:type="fixed"/>
          <w:tblCellMar>
            <w:top w:w="0" w:type="dxa"/>
            <w:left w:w="108" w:type="dxa"/>
            <w:bottom w:w="0" w:type="dxa"/>
            <w:right w:w="108" w:type="dxa"/>
          </w:tblCellMar>
        </w:tblPrEx>
        <w:trPr>
          <w:trHeight w:val="594" w:hRule="atLeast"/>
        </w:trPr>
        <w:tc>
          <w:tcPr>
            <w:tcW w:w="1056" w:type="dxa"/>
            <w:gridSpan w:val="2"/>
            <w:shd w:val="clear" w:color="auto" w:fill="FFFFFF"/>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部门：</w:t>
            </w:r>
          </w:p>
        </w:tc>
        <w:tc>
          <w:tcPr>
            <w:tcW w:w="3831" w:type="dxa"/>
            <w:gridSpan w:val="3"/>
            <w:tcBorders>
              <w:bottom w:val="single" w:color="auto" w:sz="4"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r>
              <w:rPr>
                <w:rFonts w:hint="eastAsia" w:ascii="宋体" w:hAnsi="宋体" w:cs="宋体"/>
                <w:color w:val="000000"/>
                <w:kern w:val="0"/>
                <w:sz w:val="20"/>
                <w:szCs w:val="20"/>
                <w:highlight w:val="none"/>
                <w:lang w:val="en-US" w:eastAsia="zh-CN"/>
              </w:rPr>
              <w:t>广东省四会市质量技术监督检测所</w:t>
            </w:r>
          </w:p>
        </w:tc>
        <w:tc>
          <w:tcPr>
            <w:tcW w:w="967"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832"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968" w:type="dxa"/>
            <w:shd w:val="clear" w:color="auto" w:fill="FFFFFF"/>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134" w:type="dxa"/>
            <w:shd w:val="clear" w:color="auto"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Layout w:type="fixed"/>
          <w:tblCellMar>
            <w:top w:w="0" w:type="dxa"/>
            <w:left w:w="108" w:type="dxa"/>
            <w:bottom w:w="0" w:type="dxa"/>
            <w:right w:w="108" w:type="dxa"/>
          </w:tblCellMar>
        </w:tblPrEx>
        <w:trPr>
          <w:trHeight w:val="405" w:hRule="atLeast"/>
        </w:trPr>
        <w:tc>
          <w:tcPr>
            <w:tcW w:w="2850"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项 </w:t>
            </w:r>
            <w:r>
              <w:rPr>
                <w:rFonts w:hint="eastAsia" w:ascii="宋体" w:hAnsi="宋体" w:cs="宋体"/>
                <w:color w:val="000000"/>
                <w:kern w:val="0"/>
                <w:sz w:val="22"/>
                <w:szCs w:val="22"/>
                <w:highlight w:val="none"/>
              </w:rPr>
              <w:t xml:space="preserve">   </w:t>
            </w:r>
            <w:r>
              <w:rPr>
                <w:rFonts w:hint="eastAsia" w:ascii="宋体" w:hAnsi="宋体" w:cs="宋体"/>
                <w:kern w:val="0"/>
                <w:sz w:val="24"/>
                <w:highlight w:val="none"/>
              </w:rPr>
              <w:t>目</w:t>
            </w:r>
          </w:p>
        </w:tc>
        <w:tc>
          <w:tcPr>
            <w:tcW w:w="993"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年初结转和结余</w:t>
            </w:r>
          </w:p>
        </w:tc>
        <w:tc>
          <w:tcPr>
            <w:tcW w:w="10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本年收入</w:t>
            </w:r>
          </w:p>
        </w:tc>
        <w:tc>
          <w:tcPr>
            <w:tcW w:w="2767" w:type="dxa"/>
            <w:gridSpan w:val="3"/>
            <w:tcBorders>
              <w:top w:val="single" w:color="auto" w:sz="8" w:space="0"/>
              <w:left w:val="nil"/>
              <w:bottom w:val="single" w:color="auto" w:sz="4" w:space="0"/>
              <w:right w:val="nil"/>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本年支出</w:t>
            </w:r>
          </w:p>
        </w:tc>
        <w:tc>
          <w:tcPr>
            <w:tcW w:w="11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年末结转和结余</w:t>
            </w:r>
          </w:p>
        </w:tc>
      </w:tr>
      <w:tr>
        <w:tblPrEx>
          <w:tblLayout w:type="fixed"/>
          <w:tblCellMar>
            <w:top w:w="0" w:type="dxa"/>
            <w:left w:w="108" w:type="dxa"/>
            <w:bottom w:w="0" w:type="dxa"/>
            <w:right w:w="108" w:type="dxa"/>
          </w:tblCellMar>
        </w:tblPrEx>
        <w:trPr>
          <w:trHeight w:val="540" w:hRule="atLeast"/>
        </w:trPr>
        <w:tc>
          <w:tcPr>
            <w:tcW w:w="105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功能分类科目编码</w:t>
            </w:r>
          </w:p>
        </w:tc>
        <w:tc>
          <w:tcPr>
            <w:tcW w:w="17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科目名称</w:t>
            </w: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highlight w:val="none"/>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6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小计</w:t>
            </w:r>
          </w:p>
        </w:tc>
        <w:tc>
          <w:tcPr>
            <w:tcW w:w="83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基本支出  </w:t>
            </w:r>
          </w:p>
        </w:tc>
        <w:tc>
          <w:tcPr>
            <w:tcW w:w="968"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项目支出</w:t>
            </w: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6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highlight w:val="none"/>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highlight w:val="none"/>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highlight w:val="none"/>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highlight w:val="none"/>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highlight w:val="none"/>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栏次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6</w:t>
            </w:r>
          </w:p>
        </w:tc>
      </w:tr>
      <w:tr>
        <w:tblPrEx>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合计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lang w:val="en-US" w:eastAsia="zh-CN"/>
              </w:rPr>
              <w:t>0</w:t>
            </w:r>
            <w:r>
              <w:rPr>
                <w:rFonts w:hint="eastAsia" w:ascii="宋体" w:hAnsi="宋体" w:cs="宋体"/>
                <w:kern w:val="0"/>
                <w:sz w:val="24"/>
                <w:highlight w:val="none"/>
              </w:rPr>
              <w:t>　</w:t>
            </w:r>
          </w:p>
        </w:tc>
        <w:tc>
          <w:tcPr>
            <w:tcW w:w="10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rPr>
              <w:t>　</w:t>
            </w:r>
            <w:r>
              <w:rPr>
                <w:rFonts w:hint="eastAsia" w:ascii="宋体" w:hAnsi="宋体" w:cs="宋体"/>
                <w:kern w:val="0"/>
                <w:sz w:val="24"/>
                <w:highlight w:val="none"/>
                <w:lang w:val="en-US" w:eastAsia="zh-CN"/>
              </w:rPr>
              <w:t>0</w:t>
            </w:r>
          </w:p>
        </w:tc>
        <w:tc>
          <w:tcPr>
            <w:tcW w:w="9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rPr>
              <w:t>　</w:t>
            </w:r>
            <w:r>
              <w:rPr>
                <w:rFonts w:hint="eastAsia" w:ascii="宋体" w:hAnsi="宋体" w:cs="宋体"/>
                <w:kern w:val="0"/>
                <w:sz w:val="24"/>
                <w:highlight w:val="none"/>
                <w:lang w:val="en-US" w:eastAsia="zh-CN"/>
              </w:rPr>
              <w:t>0</w:t>
            </w:r>
          </w:p>
        </w:tc>
        <w:tc>
          <w:tcPr>
            <w:tcW w:w="83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rPr>
              <w:t>　</w:t>
            </w:r>
            <w:r>
              <w:rPr>
                <w:rFonts w:hint="eastAsia" w:ascii="宋体" w:hAnsi="宋体" w:cs="宋体"/>
                <w:kern w:val="0"/>
                <w:sz w:val="24"/>
                <w:highlight w:val="none"/>
                <w:lang w:val="en-US" w:eastAsia="zh-CN"/>
              </w:rPr>
              <w:t>0</w:t>
            </w:r>
          </w:p>
        </w:tc>
        <w:tc>
          <w:tcPr>
            <w:tcW w:w="968" w:type="dxa"/>
            <w:tcBorders>
              <w:top w:val="nil"/>
              <w:left w:val="nil"/>
              <w:bottom w:val="single" w:color="auto" w:sz="4" w:space="0"/>
              <w:right w:val="nil"/>
            </w:tcBorders>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rPr>
              <w:t>　</w:t>
            </w:r>
            <w:r>
              <w:rPr>
                <w:rFonts w:hint="eastAsia" w:ascii="宋体" w:hAnsi="宋体" w:cs="宋体"/>
                <w:kern w:val="0"/>
                <w:sz w:val="24"/>
                <w:highlight w:val="none"/>
                <w:lang w:val="en-US" w:eastAsia="zh-CN"/>
              </w:rPr>
              <w:t>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lang w:val="en-US" w:eastAsia="zh-CN"/>
              </w:rPr>
              <w:t>0</w:t>
            </w:r>
            <w:r>
              <w:rPr>
                <w:rFonts w:hint="eastAsia" w:ascii="宋体" w:hAnsi="宋体" w:cs="宋体"/>
                <w:kern w:val="0"/>
                <w:sz w:val="24"/>
                <w:highlight w:val="none"/>
              </w:rPr>
              <w:t>　</w:t>
            </w:r>
          </w:p>
        </w:tc>
      </w:tr>
    </w:tbl>
    <w:p>
      <w:pPr>
        <w:keepNext w:val="0"/>
        <w:keepLines w:val="0"/>
        <w:widowControl/>
        <w:suppressLineNumbers w:val="0"/>
        <w:jc w:val="left"/>
        <w:rPr>
          <w:rFonts w:hint="eastAsia" w:ascii="仿宋_GB2312" w:eastAsia="仿宋_GB2312"/>
          <w:sz w:val="28"/>
          <w:szCs w:val="28"/>
          <w:highlight w:val="none"/>
        </w:rPr>
      </w:pPr>
      <w:r>
        <w:rPr>
          <w:rFonts w:hint="eastAsia" w:ascii="仿宋_GB2312" w:eastAsia="仿宋_GB2312"/>
          <w:sz w:val="28"/>
          <w:szCs w:val="28"/>
          <w:highlight w:val="none"/>
        </w:rPr>
        <w:t>注：本表反映部门本年度政府性基金预算财政拨款</w:t>
      </w:r>
      <w:r>
        <w:rPr>
          <w:rFonts w:hint="eastAsia" w:ascii="仿宋_GB2312" w:eastAsia="仿宋_GB2312"/>
          <w:sz w:val="28"/>
          <w:szCs w:val="28"/>
          <w:highlight w:val="none"/>
          <w:lang w:eastAsia="zh-CN"/>
        </w:rPr>
        <w:t>收入、支出及结转结余</w:t>
      </w:r>
      <w:r>
        <w:rPr>
          <w:rFonts w:hint="eastAsia" w:ascii="仿宋_GB2312" w:eastAsia="仿宋_GB2312"/>
          <w:sz w:val="28"/>
          <w:szCs w:val="28"/>
          <w:highlight w:val="none"/>
        </w:rPr>
        <w:t>情况。</w:t>
      </w:r>
    </w:p>
    <w:p>
      <w:pPr>
        <w:numPr>
          <w:ilvl w:val="0"/>
          <w:numId w:val="1"/>
        </w:numPr>
        <w:spacing w:line="288" w:lineRule="auto"/>
        <w:ind w:firstLine="0" w:firstLineChars="0"/>
        <w:outlineLvl w:val="0"/>
        <w:rPr>
          <w:rFonts w:hint="eastAsia" w:ascii="宋体" w:hAnsi="宋体" w:eastAsia="宋体"/>
          <w:b/>
          <w:sz w:val="36"/>
          <w:szCs w:val="36"/>
          <w:highlight w:val="none"/>
        </w:rPr>
      </w:pPr>
      <w:r>
        <w:rPr>
          <w:rFonts w:hint="eastAsia" w:ascii="宋体" w:hAnsi="宋体"/>
          <w:b/>
          <w:sz w:val="36"/>
          <w:szCs w:val="36"/>
          <w:highlight w:val="none"/>
          <w:lang w:eastAsia="zh-CN"/>
        </w:rPr>
        <w:t>广东</w:t>
      </w:r>
      <w:r>
        <w:rPr>
          <w:rFonts w:hint="eastAsia" w:ascii="宋体" w:hAnsi="宋体"/>
          <w:b/>
          <w:sz w:val="36"/>
          <w:szCs w:val="36"/>
          <w:highlight w:val="none"/>
          <w:lang w:val="en-US" w:eastAsia="zh-CN"/>
        </w:rPr>
        <w:t>省四会市质量技术监督检测所2017</w:t>
      </w:r>
      <w:r>
        <w:rPr>
          <w:rFonts w:hint="eastAsia" w:ascii="宋体" w:hAnsi="宋体" w:eastAsia="宋体"/>
          <w:b/>
          <w:sz w:val="36"/>
          <w:szCs w:val="36"/>
          <w:highlight w:val="none"/>
        </w:rPr>
        <w:t>年</w:t>
      </w:r>
    </w:p>
    <w:p>
      <w:pPr>
        <w:numPr>
          <w:ilvl w:val="0"/>
          <w:numId w:val="0"/>
        </w:numPr>
        <w:spacing w:line="288" w:lineRule="auto"/>
        <w:ind w:firstLine="1807" w:firstLineChars="500"/>
        <w:outlineLvl w:val="0"/>
        <w:rPr>
          <w:rFonts w:ascii="宋体" w:hAnsi="宋体" w:eastAsia="宋体"/>
          <w:b/>
          <w:sz w:val="36"/>
          <w:szCs w:val="36"/>
          <w:highlight w:val="none"/>
        </w:rPr>
      </w:pPr>
      <w:r>
        <w:rPr>
          <w:rFonts w:hint="eastAsia" w:ascii="宋体" w:hAnsi="宋体" w:eastAsia="宋体"/>
          <w:b/>
          <w:sz w:val="36"/>
          <w:szCs w:val="36"/>
          <w:highlight w:val="none"/>
        </w:rPr>
        <w:t>部门决算情况说明</w:t>
      </w:r>
    </w:p>
    <w:p>
      <w:pPr>
        <w:spacing w:line="288" w:lineRule="auto"/>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一、</w:t>
      </w:r>
      <w:r>
        <w:rPr>
          <w:rFonts w:hint="eastAsia" w:ascii="仿宋_GB2312" w:eastAsia="仿宋_GB2312"/>
          <w:b/>
          <w:sz w:val="32"/>
          <w:szCs w:val="32"/>
          <w:highlight w:val="none"/>
          <w:lang w:val="en-US" w:eastAsia="zh-CN"/>
        </w:rPr>
        <w:t>2017</w:t>
      </w:r>
      <w:r>
        <w:rPr>
          <w:rFonts w:hint="eastAsia" w:ascii="仿宋_GB2312" w:eastAsia="仿宋_GB2312"/>
          <w:b/>
          <w:sz w:val="32"/>
          <w:szCs w:val="32"/>
          <w:highlight w:val="none"/>
        </w:rPr>
        <w:t>年度收入支出决算总体情况说明</w:t>
      </w:r>
    </w:p>
    <w:p>
      <w:pPr>
        <w:spacing w:line="288" w:lineRule="auto"/>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（一）年度收入总体情况</w:t>
      </w:r>
    </w:p>
    <w:p>
      <w:pPr>
        <w:spacing w:line="288" w:lineRule="auto"/>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广东省四会市质量技术监督检测所2017</w:t>
      </w:r>
      <w:r>
        <w:rPr>
          <w:rFonts w:hint="eastAsia" w:ascii="仿宋_GB2312" w:eastAsia="仿宋_GB2312"/>
          <w:sz w:val="32"/>
          <w:szCs w:val="32"/>
          <w:highlight w:val="none"/>
        </w:rPr>
        <w:t>年度总收入</w:t>
      </w:r>
      <w:r>
        <w:rPr>
          <w:rFonts w:hint="eastAsia" w:ascii="仿宋_GB2312" w:eastAsia="仿宋_GB2312"/>
          <w:sz w:val="32"/>
          <w:szCs w:val="32"/>
          <w:highlight w:val="none"/>
          <w:lang w:eastAsia="zh-CN"/>
        </w:rPr>
        <w:t>3</w:t>
      </w:r>
      <w:r>
        <w:rPr>
          <w:rFonts w:hint="eastAsia" w:ascii="仿宋_GB2312" w:eastAsia="仿宋_GB2312"/>
          <w:sz w:val="32"/>
          <w:szCs w:val="32"/>
          <w:highlight w:val="none"/>
          <w:lang w:val="en-US" w:eastAsia="zh-CN"/>
        </w:rPr>
        <w:t>38.19</w:t>
      </w:r>
      <w:r>
        <w:rPr>
          <w:rFonts w:hint="eastAsia" w:ascii="仿宋_GB2312" w:eastAsia="仿宋_GB2312"/>
          <w:sz w:val="32"/>
          <w:szCs w:val="32"/>
          <w:highlight w:val="none"/>
        </w:rPr>
        <w:t>万元，其中本年收入</w:t>
      </w:r>
      <w:r>
        <w:rPr>
          <w:rFonts w:hint="eastAsia" w:ascii="仿宋_GB2312" w:eastAsia="仿宋_GB2312"/>
          <w:sz w:val="32"/>
          <w:szCs w:val="32"/>
          <w:highlight w:val="none"/>
          <w:lang w:val="en-US" w:eastAsia="zh-CN"/>
        </w:rPr>
        <w:t>302.05</w:t>
      </w:r>
      <w:r>
        <w:rPr>
          <w:rFonts w:hint="eastAsia" w:ascii="仿宋_GB2312" w:eastAsia="仿宋_GB2312"/>
          <w:sz w:val="32"/>
          <w:szCs w:val="32"/>
          <w:highlight w:val="none"/>
        </w:rPr>
        <w:t>万元。具体情况如下：</w:t>
      </w:r>
    </w:p>
    <w:p>
      <w:pPr>
        <w:spacing w:line="288" w:lineRule="auto"/>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1．财政拨款收入</w:t>
      </w:r>
      <w:r>
        <w:rPr>
          <w:rFonts w:hint="eastAsia" w:ascii="仿宋_GB2312" w:eastAsia="仿宋_GB2312"/>
          <w:sz w:val="32"/>
          <w:szCs w:val="32"/>
          <w:highlight w:val="none"/>
          <w:lang w:val="en-US" w:eastAsia="zh-CN"/>
        </w:rPr>
        <w:t>190.18</w:t>
      </w:r>
      <w:r>
        <w:rPr>
          <w:rFonts w:hint="eastAsia" w:ascii="仿宋_GB2312" w:eastAsia="仿宋_GB2312"/>
          <w:sz w:val="32"/>
          <w:szCs w:val="32"/>
          <w:highlight w:val="none"/>
        </w:rPr>
        <w:t>万元，比</w:t>
      </w:r>
      <w:r>
        <w:rPr>
          <w:rFonts w:hint="eastAsia" w:ascii="仿宋_GB2312" w:eastAsia="仿宋_GB2312"/>
          <w:sz w:val="32"/>
          <w:szCs w:val="32"/>
          <w:highlight w:val="none"/>
          <w:lang w:eastAsia="zh-CN"/>
        </w:rPr>
        <w:t>上</w:t>
      </w:r>
      <w:r>
        <w:rPr>
          <w:rFonts w:hint="eastAsia" w:ascii="仿宋_GB2312" w:eastAsia="仿宋_GB2312"/>
          <w:sz w:val="32"/>
          <w:szCs w:val="32"/>
          <w:highlight w:val="none"/>
        </w:rPr>
        <w:t>年决算数增加</w:t>
      </w:r>
      <w:r>
        <w:rPr>
          <w:rFonts w:hint="eastAsia" w:ascii="仿宋_GB2312" w:eastAsia="仿宋_GB2312"/>
          <w:sz w:val="32"/>
          <w:szCs w:val="32"/>
          <w:highlight w:val="none"/>
          <w:lang w:val="en-US" w:eastAsia="zh-CN"/>
        </w:rPr>
        <w:t>40.47</w:t>
      </w:r>
      <w:r>
        <w:rPr>
          <w:rFonts w:hint="eastAsia" w:ascii="仿宋_GB2312" w:eastAsia="仿宋_GB2312"/>
          <w:sz w:val="32"/>
          <w:szCs w:val="32"/>
          <w:highlight w:val="none"/>
        </w:rPr>
        <w:t>万元，增长</w:t>
      </w:r>
      <w:r>
        <w:rPr>
          <w:rFonts w:hint="eastAsia" w:ascii="仿宋_GB2312" w:eastAsia="仿宋_GB2312"/>
          <w:sz w:val="32"/>
          <w:szCs w:val="32"/>
          <w:highlight w:val="none"/>
          <w:lang w:eastAsia="zh-CN"/>
        </w:rPr>
        <w:t>2</w:t>
      </w:r>
      <w:r>
        <w:rPr>
          <w:rFonts w:hint="eastAsia" w:ascii="仿宋_GB2312" w:eastAsia="仿宋_GB2312"/>
          <w:sz w:val="32"/>
          <w:szCs w:val="32"/>
          <w:highlight w:val="none"/>
          <w:lang w:val="en-US" w:eastAsia="zh-CN"/>
        </w:rPr>
        <w:t>7.03</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主要变动情况：一是停征计量收费保障经费3.21万元，二是增加工资调资费及离退休公用经费39.33万元，三是执行省政府关于贯彻落实中央经济工作会议精神压减一般性支出的决定，运转性项目支出压减2.07万元（压减5%）。</w:t>
      </w:r>
    </w:p>
    <w:p>
      <w:pPr>
        <w:spacing w:line="288" w:lineRule="auto"/>
        <w:ind w:left="160" w:leftChars="76"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2．上级补助收入</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与上年决算数持平。主要变动情况：无。</w:t>
      </w:r>
    </w:p>
    <w:p>
      <w:pPr>
        <w:spacing w:line="288" w:lineRule="auto"/>
        <w:ind w:left="160" w:leftChars="76"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3．事业收入</w:t>
      </w:r>
      <w:r>
        <w:rPr>
          <w:rFonts w:hint="eastAsia" w:ascii="仿宋_GB2312" w:eastAsia="仿宋_GB2312"/>
          <w:sz w:val="32"/>
          <w:szCs w:val="32"/>
          <w:highlight w:val="none"/>
          <w:lang w:eastAsia="zh-CN"/>
        </w:rPr>
        <w:t>1</w:t>
      </w:r>
      <w:r>
        <w:rPr>
          <w:rFonts w:hint="eastAsia" w:ascii="仿宋_GB2312" w:eastAsia="仿宋_GB2312"/>
          <w:sz w:val="32"/>
          <w:szCs w:val="32"/>
          <w:highlight w:val="none"/>
          <w:lang w:val="en-US" w:eastAsia="zh-CN"/>
        </w:rPr>
        <w:t>09.97</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与上年决算数持平。主要变动情况：无。</w:t>
      </w:r>
    </w:p>
    <w:p>
      <w:pPr>
        <w:spacing w:line="288" w:lineRule="auto"/>
        <w:ind w:left="160" w:leftChars="76"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4．经营收入</w:t>
      </w:r>
      <w:r>
        <w:rPr>
          <w:rFonts w:hint="eastAsia" w:ascii="仿宋_GB2312" w:eastAsia="仿宋_GB2312"/>
          <w:sz w:val="32"/>
          <w:szCs w:val="32"/>
          <w:highlight w:val="none"/>
          <w:lang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与上年决算数持平。主要变动情况：无。</w:t>
      </w:r>
    </w:p>
    <w:p>
      <w:pPr>
        <w:widowControl/>
        <w:wordWrap w:val="0"/>
        <w:spacing w:line="45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5．其他收入 </w:t>
      </w:r>
      <w:r>
        <w:rPr>
          <w:rFonts w:hint="eastAsia" w:ascii="仿宋_GB2312" w:eastAsia="仿宋_GB2312"/>
          <w:sz w:val="32"/>
          <w:szCs w:val="32"/>
          <w:highlight w:val="none"/>
          <w:lang w:val="en-US" w:eastAsia="zh-CN"/>
        </w:rPr>
        <w:t>1.90</w:t>
      </w:r>
      <w:r>
        <w:rPr>
          <w:rFonts w:hint="eastAsia" w:ascii="仿宋_GB2312" w:eastAsia="仿宋_GB2312"/>
          <w:sz w:val="32"/>
          <w:szCs w:val="32"/>
          <w:highlight w:val="none"/>
        </w:rPr>
        <w:t>万元，比</w:t>
      </w:r>
      <w:r>
        <w:rPr>
          <w:rFonts w:hint="eastAsia" w:ascii="仿宋_GB2312" w:eastAsia="仿宋_GB2312"/>
          <w:sz w:val="32"/>
          <w:szCs w:val="32"/>
          <w:highlight w:val="none"/>
          <w:lang w:eastAsia="zh-CN"/>
        </w:rPr>
        <w:t>上</w:t>
      </w:r>
      <w:r>
        <w:rPr>
          <w:rFonts w:hint="eastAsia" w:ascii="仿宋_GB2312" w:eastAsia="仿宋_GB2312"/>
          <w:sz w:val="32"/>
          <w:szCs w:val="32"/>
          <w:highlight w:val="none"/>
        </w:rPr>
        <w:t>年决算数减少</w:t>
      </w:r>
      <w:r>
        <w:rPr>
          <w:rFonts w:hint="eastAsia" w:ascii="仿宋_GB2312" w:eastAsia="仿宋_GB2312"/>
          <w:sz w:val="32"/>
          <w:szCs w:val="32"/>
          <w:highlight w:val="none"/>
          <w:lang w:val="en-US" w:eastAsia="zh-CN"/>
        </w:rPr>
        <w:t>15.42</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89</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主要变动情况：一是安排应急及整顿规范市场秩序专项经费减少17万元，二是加油机监管专项经费增加1.5万元</w:t>
      </w:r>
      <w:r>
        <w:rPr>
          <w:rFonts w:hint="eastAsia" w:ascii="仿宋_GB2312" w:hAnsi="仿宋_GB2312" w:eastAsia="仿宋_GB2312" w:cs="仿宋_GB2312"/>
          <w:bCs/>
          <w:color w:val="333333"/>
          <w:kern w:val="0"/>
          <w:sz w:val="30"/>
          <w:szCs w:val="30"/>
          <w:shd w:val="clear" w:color="auto" w:fill="FFFFFF"/>
          <w:lang w:val="en-US" w:eastAsia="zh-CN"/>
        </w:rPr>
        <w:t>。</w:t>
      </w:r>
    </w:p>
    <w:p>
      <w:pPr>
        <w:spacing w:line="288" w:lineRule="auto"/>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（二）年度支出总体情况</w:t>
      </w:r>
    </w:p>
    <w:p>
      <w:pPr>
        <w:spacing w:line="288"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广东省四会市质量技术监督检测所2017</w:t>
      </w:r>
      <w:r>
        <w:rPr>
          <w:rFonts w:hint="eastAsia" w:ascii="仿宋_GB2312" w:eastAsia="仿宋_GB2312"/>
          <w:sz w:val="32"/>
          <w:szCs w:val="32"/>
          <w:highlight w:val="none"/>
        </w:rPr>
        <w:t>年度总支出</w:t>
      </w:r>
      <w:r>
        <w:rPr>
          <w:rFonts w:hint="eastAsia" w:ascii="仿宋_GB2312" w:eastAsia="仿宋_GB2312"/>
          <w:sz w:val="32"/>
          <w:szCs w:val="32"/>
          <w:highlight w:val="none"/>
          <w:lang w:eastAsia="zh-CN"/>
        </w:rPr>
        <w:t>3</w:t>
      </w:r>
      <w:r>
        <w:rPr>
          <w:rFonts w:hint="eastAsia" w:ascii="仿宋_GB2312" w:eastAsia="仿宋_GB2312"/>
          <w:sz w:val="32"/>
          <w:szCs w:val="32"/>
          <w:highlight w:val="none"/>
          <w:lang w:val="en-US" w:eastAsia="zh-CN"/>
        </w:rPr>
        <w:t>38.19</w:t>
      </w:r>
      <w:r>
        <w:rPr>
          <w:rFonts w:hint="eastAsia" w:ascii="仿宋_GB2312" w:eastAsia="仿宋_GB2312"/>
          <w:sz w:val="32"/>
          <w:szCs w:val="32"/>
          <w:highlight w:val="none"/>
        </w:rPr>
        <w:t>万元，其中本年支出</w:t>
      </w:r>
      <w:r>
        <w:rPr>
          <w:rFonts w:hint="eastAsia" w:ascii="仿宋_GB2312" w:eastAsia="仿宋_GB2312"/>
          <w:sz w:val="32"/>
          <w:szCs w:val="32"/>
          <w:highlight w:val="none"/>
          <w:lang w:eastAsia="zh-CN"/>
        </w:rPr>
        <w:t>3</w:t>
      </w:r>
      <w:r>
        <w:rPr>
          <w:rFonts w:hint="eastAsia" w:ascii="仿宋_GB2312" w:eastAsia="仿宋_GB2312"/>
          <w:sz w:val="32"/>
          <w:szCs w:val="32"/>
          <w:highlight w:val="none"/>
          <w:lang w:val="en-US" w:eastAsia="zh-CN"/>
        </w:rPr>
        <w:t>31.64</w:t>
      </w:r>
      <w:r>
        <w:rPr>
          <w:rFonts w:hint="eastAsia" w:ascii="仿宋_GB2312" w:eastAsia="仿宋_GB2312"/>
          <w:sz w:val="32"/>
          <w:szCs w:val="32"/>
          <w:highlight w:val="none"/>
        </w:rPr>
        <w:t>万元。具体情况如下：</w:t>
      </w:r>
    </w:p>
    <w:p>
      <w:pPr>
        <w:numPr>
          <w:ilvl w:val="0"/>
          <w:numId w:val="0"/>
        </w:numPr>
        <w:spacing w:line="64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基本</w:t>
      </w:r>
      <w:r>
        <w:rPr>
          <w:rFonts w:hint="eastAsia" w:ascii="仿宋_GB2312" w:eastAsia="仿宋_GB2312"/>
          <w:sz w:val="32"/>
          <w:szCs w:val="32"/>
          <w:highlight w:val="none"/>
        </w:rPr>
        <w:t>支出</w:t>
      </w:r>
      <w:r>
        <w:rPr>
          <w:rFonts w:hint="eastAsia" w:ascii="仿宋_GB2312" w:eastAsia="仿宋_GB2312"/>
          <w:sz w:val="32"/>
          <w:szCs w:val="32"/>
          <w:highlight w:val="none"/>
          <w:lang w:eastAsia="zh-CN"/>
        </w:rPr>
        <w:t>2</w:t>
      </w:r>
      <w:r>
        <w:rPr>
          <w:rFonts w:hint="eastAsia" w:ascii="仿宋_GB2312" w:eastAsia="仿宋_GB2312"/>
          <w:sz w:val="32"/>
          <w:szCs w:val="32"/>
          <w:highlight w:val="none"/>
          <w:lang w:val="en-US" w:eastAsia="zh-CN"/>
        </w:rPr>
        <w:t>62.44</w:t>
      </w:r>
      <w:r>
        <w:rPr>
          <w:rFonts w:hint="eastAsia" w:ascii="仿宋_GB2312" w:eastAsia="仿宋_GB2312"/>
          <w:sz w:val="32"/>
          <w:szCs w:val="32"/>
          <w:highlight w:val="none"/>
        </w:rPr>
        <w:t>万元，比</w:t>
      </w:r>
      <w:r>
        <w:rPr>
          <w:rFonts w:hint="eastAsia" w:ascii="仿宋_GB2312" w:eastAsia="仿宋_GB2312"/>
          <w:sz w:val="32"/>
          <w:szCs w:val="32"/>
          <w:highlight w:val="none"/>
          <w:lang w:eastAsia="zh-CN"/>
        </w:rPr>
        <w:t>上</w:t>
      </w:r>
      <w:r>
        <w:rPr>
          <w:rFonts w:hint="eastAsia" w:ascii="仿宋_GB2312" w:eastAsia="仿宋_GB2312"/>
          <w:sz w:val="32"/>
          <w:szCs w:val="32"/>
          <w:highlight w:val="none"/>
        </w:rPr>
        <w:t>年决算数增加</w:t>
      </w:r>
      <w:r>
        <w:rPr>
          <w:rFonts w:hint="eastAsia" w:ascii="仿宋_GB2312" w:eastAsia="仿宋_GB2312"/>
          <w:sz w:val="32"/>
          <w:szCs w:val="32"/>
          <w:highlight w:val="none"/>
          <w:lang w:val="en-US" w:eastAsia="zh-CN"/>
        </w:rPr>
        <w:t>65.98万</w:t>
      </w:r>
      <w:r>
        <w:rPr>
          <w:rFonts w:hint="eastAsia" w:ascii="仿宋_GB2312" w:eastAsia="仿宋_GB2312"/>
          <w:sz w:val="32"/>
          <w:szCs w:val="32"/>
          <w:highlight w:val="none"/>
        </w:rPr>
        <w:t>元，增长</w:t>
      </w:r>
      <w:r>
        <w:rPr>
          <w:rFonts w:hint="eastAsia" w:ascii="仿宋_GB2312" w:eastAsia="仿宋_GB2312"/>
          <w:sz w:val="32"/>
          <w:szCs w:val="32"/>
          <w:highlight w:val="none"/>
          <w:lang w:eastAsia="zh-CN"/>
        </w:rPr>
        <w:t>3</w:t>
      </w:r>
      <w:r>
        <w:rPr>
          <w:rFonts w:hint="eastAsia" w:ascii="仿宋_GB2312" w:eastAsia="仿宋_GB2312"/>
          <w:sz w:val="32"/>
          <w:szCs w:val="32"/>
          <w:highlight w:val="none"/>
          <w:lang w:val="en-US" w:eastAsia="zh-CN"/>
        </w:rPr>
        <w:t>3.58</w:t>
      </w:r>
      <w:r>
        <w:rPr>
          <w:rFonts w:hint="eastAsia" w:ascii="仿宋_GB2312" w:eastAsia="仿宋_GB2312"/>
          <w:sz w:val="32"/>
          <w:szCs w:val="32"/>
          <w:highlight w:val="none"/>
        </w:rPr>
        <w:t>%，主要</w:t>
      </w:r>
      <w:r>
        <w:rPr>
          <w:rFonts w:hint="eastAsia" w:ascii="仿宋_GB2312" w:eastAsia="仿宋_GB2312"/>
          <w:sz w:val="32"/>
          <w:szCs w:val="32"/>
          <w:highlight w:val="none"/>
          <w:lang w:eastAsia="zh-CN"/>
        </w:rPr>
        <w:t>变动情况</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津贴补贴增加5.34万元，绩效工资增加7.54万元，其他工资福利支出增加1.19万元，发放离退人员慰问金等退休费增加33.93万元，改革性住房补贴12.71万元，委托业务费增加4.49万元，其他商品和服务支出0.78万元。</w:t>
      </w:r>
    </w:p>
    <w:p>
      <w:pPr>
        <w:numPr>
          <w:ilvl w:val="0"/>
          <w:numId w:val="0"/>
        </w:num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69.20</w:t>
      </w:r>
      <w:r>
        <w:rPr>
          <w:rFonts w:hint="eastAsia" w:ascii="仿宋_GB2312" w:eastAsia="仿宋_GB2312"/>
          <w:sz w:val="32"/>
          <w:szCs w:val="32"/>
          <w:highlight w:val="none"/>
        </w:rPr>
        <w:t>万元，比</w:t>
      </w:r>
      <w:r>
        <w:rPr>
          <w:rFonts w:hint="eastAsia" w:ascii="仿宋_GB2312" w:eastAsia="仿宋_GB2312"/>
          <w:sz w:val="32"/>
          <w:szCs w:val="32"/>
          <w:highlight w:val="none"/>
          <w:lang w:eastAsia="zh-CN"/>
        </w:rPr>
        <w:t>上</w:t>
      </w:r>
      <w:r>
        <w:rPr>
          <w:rFonts w:hint="eastAsia" w:ascii="仿宋_GB2312" w:eastAsia="仿宋_GB2312"/>
          <w:sz w:val="32"/>
          <w:szCs w:val="32"/>
          <w:highlight w:val="none"/>
        </w:rPr>
        <w:t>年决算数减少</w:t>
      </w:r>
      <w:r>
        <w:rPr>
          <w:rFonts w:hint="eastAsia" w:ascii="仿宋_GB2312" w:eastAsia="仿宋_GB2312"/>
          <w:sz w:val="32"/>
          <w:szCs w:val="32"/>
          <w:highlight w:val="none"/>
          <w:lang w:val="en-US" w:eastAsia="zh-CN"/>
        </w:rPr>
        <w:t>4.65</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6.30</w:t>
      </w:r>
      <w:r>
        <w:rPr>
          <w:rFonts w:hint="eastAsia" w:ascii="仿宋_GB2312" w:eastAsia="仿宋_GB2312"/>
          <w:sz w:val="32"/>
          <w:szCs w:val="32"/>
          <w:highlight w:val="none"/>
        </w:rPr>
        <w:t>%，主要</w:t>
      </w:r>
      <w:r>
        <w:rPr>
          <w:rFonts w:hint="eastAsia" w:ascii="仿宋_GB2312" w:eastAsia="仿宋_GB2312"/>
          <w:sz w:val="32"/>
          <w:szCs w:val="32"/>
          <w:highlight w:val="none"/>
          <w:lang w:eastAsia="zh-CN"/>
        </w:rPr>
        <w:t>变动情况</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专用设备购置减少17.98万元，其他工资福利社保等增加13.33万元。</w:t>
      </w:r>
    </w:p>
    <w:p>
      <w:pPr>
        <w:numPr>
          <w:ilvl w:val="0"/>
          <w:numId w:val="0"/>
        </w:numPr>
        <w:spacing w:line="64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上缴上级</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与上年决算数持平，主要变动情况：元。</w:t>
      </w:r>
    </w:p>
    <w:p>
      <w:pPr>
        <w:spacing w:line="640" w:lineRule="exact"/>
        <w:ind w:firstLine="645"/>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经营</w:t>
      </w:r>
      <w:r>
        <w:rPr>
          <w:rFonts w:hint="eastAsia" w:ascii="仿宋_GB2312" w:eastAsia="仿宋_GB2312"/>
          <w:sz w:val="32"/>
          <w:szCs w:val="32"/>
          <w:highlight w:val="none"/>
        </w:rPr>
        <w:t>支出</w:t>
      </w:r>
      <w:r>
        <w:rPr>
          <w:rFonts w:hint="eastAsia" w:ascii="仿宋_GB2312" w:eastAsia="仿宋_GB2312"/>
          <w:sz w:val="32"/>
          <w:szCs w:val="32"/>
          <w:highlight w:val="none"/>
          <w:lang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与上年决算数持平，主要变动情况：无。</w:t>
      </w:r>
    </w:p>
    <w:p>
      <w:pPr>
        <w:spacing w:line="640" w:lineRule="exact"/>
        <w:ind w:firstLine="645"/>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对附属单位补助</w:t>
      </w:r>
      <w:r>
        <w:rPr>
          <w:rFonts w:hint="eastAsia" w:ascii="仿宋_GB2312" w:eastAsia="仿宋_GB2312"/>
          <w:sz w:val="32"/>
          <w:szCs w:val="32"/>
          <w:highlight w:val="none"/>
        </w:rPr>
        <w:t>支出</w:t>
      </w:r>
      <w:r>
        <w:rPr>
          <w:rFonts w:hint="eastAsia" w:ascii="仿宋_GB2312" w:eastAsia="仿宋_GB2312"/>
          <w:sz w:val="32"/>
          <w:szCs w:val="32"/>
          <w:highlight w:val="none"/>
          <w:lang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与上年决算数持平，主要变动情况：无。</w:t>
      </w:r>
    </w:p>
    <w:p>
      <w:pPr>
        <w:spacing w:line="288" w:lineRule="auto"/>
        <w:ind w:firstLine="643" w:firstLineChars="200"/>
        <w:rPr>
          <w:rFonts w:ascii="仿宋_GB2312" w:eastAsia="仿宋_GB2312"/>
          <w:b/>
          <w:sz w:val="32"/>
          <w:szCs w:val="32"/>
          <w:highlight w:val="none"/>
        </w:rPr>
      </w:pPr>
      <w:r>
        <w:rPr>
          <w:rFonts w:hint="eastAsia" w:ascii="仿宋_GB2312" w:eastAsia="仿宋_GB2312"/>
          <w:b/>
          <w:sz w:val="32"/>
          <w:szCs w:val="32"/>
          <w:highlight w:val="none"/>
          <w:lang w:eastAsia="zh-CN"/>
        </w:rPr>
        <w:t>二</w:t>
      </w:r>
      <w:r>
        <w:rPr>
          <w:rFonts w:hint="eastAsia" w:ascii="仿宋_GB2312" w:eastAsia="仿宋_GB2312"/>
          <w:b/>
          <w:sz w:val="32"/>
          <w:szCs w:val="32"/>
          <w:highlight w:val="none"/>
        </w:rPr>
        <w:t>、</w:t>
      </w:r>
      <w:r>
        <w:rPr>
          <w:rFonts w:hint="eastAsia" w:ascii="仿宋_GB2312" w:eastAsia="仿宋_GB2312"/>
          <w:b/>
          <w:sz w:val="32"/>
          <w:szCs w:val="32"/>
          <w:highlight w:val="none"/>
          <w:lang w:eastAsia="zh-CN"/>
        </w:rPr>
        <w:t>2</w:t>
      </w:r>
      <w:r>
        <w:rPr>
          <w:rFonts w:hint="eastAsia" w:ascii="仿宋_GB2312" w:eastAsia="仿宋_GB2312"/>
          <w:b/>
          <w:sz w:val="32"/>
          <w:szCs w:val="32"/>
          <w:highlight w:val="none"/>
          <w:lang w:val="en-US" w:eastAsia="zh-CN"/>
        </w:rPr>
        <w:t>017</w:t>
      </w:r>
      <w:r>
        <w:rPr>
          <w:rFonts w:hint="eastAsia" w:ascii="仿宋_GB2312" w:eastAsia="仿宋_GB2312"/>
          <w:b/>
          <w:sz w:val="32"/>
          <w:szCs w:val="32"/>
          <w:highlight w:val="none"/>
        </w:rPr>
        <w:t>年度财政拨款收入支出总表说明</w:t>
      </w:r>
    </w:p>
    <w:p>
      <w:pPr>
        <w:spacing w:line="288" w:lineRule="auto"/>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（一）</w:t>
      </w:r>
      <w:r>
        <w:rPr>
          <w:rFonts w:hint="eastAsia" w:ascii="仿宋_GB2312" w:eastAsia="仿宋_GB2312"/>
          <w:b/>
          <w:sz w:val="32"/>
          <w:szCs w:val="32"/>
          <w:highlight w:val="none"/>
          <w:lang w:eastAsia="zh-CN"/>
        </w:rPr>
        <w:t>2</w:t>
      </w:r>
      <w:r>
        <w:rPr>
          <w:rFonts w:hint="eastAsia" w:ascii="仿宋_GB2312" w:eastAsia="仿宋_GB2312"/>
          <w:b/>
          <w:sz w:val="32"/>
          <w:szCs w:val="32"/>
          <w:highlight w:val="none"/>
          <w:lang w:val="en-US" w:eastAsia="zh-CN"/>
        </w:rPr>
        <w:t>017</w:t>
      </w:r>
      <w:r>
        <w:rPr>
          <w:rFonts w:hint="eastAsia" w:ascii="仿宋_GB2312" w:eastAsia="仿宋_GB2312"/>
          <w:b/>
          <w:sz w:val="32"/>
          <w:szCs w:val="32"/>
          <w:highlight w:val="none"/>
        </w:rPr>
        <w:t>年度财政拨款收入说明</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广东省四会市质量技术监督检测所2017</w:t>
      </w:r>
      <w:r>
        <w:rPr>
          <w:rFonts w:hint="eastAsia" w:ascii="仿宋_GB2312" w:eastAsia="仿宋_GB2312"/>
          <w:sz w:val="32"/>
          <w:szCs w:val="32"/>
          <w:highlight w:val="none"/>
        </w:rPr>
        <w:t>年度财政拨款收入合计</w:t>
      </w:r>
      <w:r>
        <w:rPr>
          <w:rFonts w:hint="eastAsia" w:ascii="仿宋_GB2312" w:eastAsia="仿宋_GB2312"/>
          <w:sz w:val="32"/>
          <w:szCs w:val="32"/>
          <w:highlight w:val="none"/>
          <w:lang w:val="en-US" w:eastAsia="zh-CN"/>
        </w:rPr>
        <w:t>190.18</w:t>
      </w:r>
      <w:r>
        <w:rPr>
          <w:rFonts w:hint="eastAsia" w:ascii="仿宋_GB2312" w:eastAsia="仿宋_GB2312"/>
          <w:sz w:val="32"/>
          <w:szCs w:val="32"/>
          <w:highlight w:val="none"/>
        </w:rPr>
        <w:t>万元。其中：一般公共预算财政拨款收入</w:t>
      </w:r>
      <w:r>
        <w:rPr>
          <w:rFonts w:hint="eastAsia" w:ascii="仿宋_GB2312" w:eastAsia="仿宋_GB2312"/>
          <w:sz w:val="32"/>
          <w:szCs w:val="32"/>
          <w:highlight w:val="none"/>
          <w:lang w:eastAsia="zh-CN"/>
        </w:rPr>
        <w:t>1</w:t>
      </w:r>
      <w:r>
        <w:rPr>
          <w:rFonts w:hint="eastAsia" w:ascii="仿宋_GB2312" w:eastAsia="仿宋_GB2312"/>
          <w:sz w:val="32"/>
          <w:szCs w:val="32"/>
          <w:highlight w:val="none"/>
          <w:lang w:val="en-US" w:eastAsia="zh-CN"/>
        </w:rPr>
        <w:t>90.18</w:t>
      </w:r>
      <w:r>
        <w:rPr>
          <w:rFonts w:hint="eastAsia" w:ascii="仿宋_GB2312" w:eastAsia="仿宋_GB2312"/>
          <w:sz w:val="32"/>
          <w:szCs w:val="32"/>
          <w:highlight w:val="none"/>
        </w:rPr>
        <w:t>万元，比</w:t>
      </w:r>
      <w:r>
        <w:rPr>
          <w:rFonts w:hint="eastAsia" w:ascii="仿宋_GB2312" w:eastAsia="仿宋_GB2312"/>
          <w:sz w:val="32"/>
          <w:szCs w:val="32"/>
          <w:highlight w:val="none"/>
          <w:lang w:eastAsia="zh-CN"/>
        </w:rPr>
        <w:t>上</w:t>
      </w:r>
      <w:r>
        <w:rPr>
          <w:rFonts w:hint="eastAsia" w:ascii="仿宋_GB2312" w:eastAsia="仿宋_GB2312"/>
          <w:sz w:val="32"/>
          <w:szCs w:val="32"/>
          <w:highlight w:val="none"/>
        </w:rPr>
        <w:t>年决算数</w:t>
      </w:r>
      <w:r>
        <w:rPr>
          <w:rFonts w:hint="eastAsia" w:ascii="仿宋_GB2312" w:eastAsia="仿宋_GB2312"/>
          <w:sz w:val="32"/>
          <w:szCs w:val="32"/>
          <w:highlight w:val="none"/>
          <w:lang w:val="en-US" w:eastAsia="zh-CN"/>
        </w:rPr>
        <w:t>增加40.47万元，</w:t>
      </w:r>
      <w:r>
        <w:rPr>
          <w:rFonts w:hint="eastAsia" w:ascii="仿宋_GB2312" w:eastAsia="仿宋_GB2312"/>
          <w:sz w:val="32"/>
          <w:szCs w:val="32"/>
          <w:highlight w:val="none"/>
        </w:rPr>
        <w:t>增长</w:t>
      </w:r>
      <w:r>
        <w:rPr>
          <w:rFonts w:hint="eastAsia" w:ascii="仿宋_GB2312" w:eastAsia="仿宋_GB2312"/>
          <w:sz w:val="32"/>
          <w:szCs w:val="32"/>
          <w:highlight w:val="none"/>
          <w:lang w:val="en-US" w:eastAsia="zh-CN"/>
        </w:rPr>
        <w:t>27.03</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主要变动情况：一是停征计量收费保障经费3.21万元，二是增加工资调资经费及离退休公用经费39.33万元，三是执行省政府关于贯彻落实中央经济工作会议精神压减一般性支出的决定，运转性项目支出压减2.07万元（压减5%）。</w:t>
      </w:r>
    </w:p>
    <w:p>
      <w:pPr>
        <w:spacing w:line="288" w:lineRule="auto"/>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（二）</w:t>
      </w:r>
      <w:r>
        <w:rPr>
          <w:rFonts w:hint="eastAsia" w:ascii="仿宋_GB2312" w:eastAsia="仿宋_GB2312"/>
          <w:b/>
          <w:sz w:val="32"/>
          <w:szCs w:val="32"/>
          <w:highlight w:val="none"/>
          <w:lang w:eastAsia="zh-CN"/>
        </w:rPr>
        <w:t>2</w:t>
      </w:r>
      <w:r>
        <w:rPr>
          <w:rFonts w:hint="eastAsia" w:ascii="仿宋_GB2312" w:eastAsia="仿宋_GB2312"/>
          <w:b/>
          <w:sz w:val="32"/>
          <w:szCs w:val="32"/>
          <w:highlight w:val="none"/>
          <w:lang w:val="en-US" w:eastAsia="zh-CN"/>
        </w:rPr>
        <w:t>017</w:t>
      </w:r>
      <w:r>
        <w:rPr>
          <w:rFonts w:hint="eastAsia" w:ascii="仿宋_GB2312" w:eastAsia="仿宋_GB2312"/>
          <w:b/>
          <w:sz w:val="32"/>
          <w:szCs w:val="32"/>
          <w:highlight w:val="none"/>
        </w:rPr>
        <w:t>年度财政拨款支出说明</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广东省四会市质量技术监督检测所2017</w:t>
      </w:r>
      <w:r>
        <w:rPr>
          <w:rFonts w:hint="eastAsia" w:ascii="仿宋_GB2312" w:eastAsia="仿宋_GB2312"/>
          <w:sz w:val="32"/>
          <w:szCs w:val="32"/>
          <w:highlight w:val="none"/>
        </w:rPr>
        <w:t>年度财政拨款支出合计</w:t>
      </w:r>
      <w:r>
        <w:rPr>
          <w:rFonts w:hint="eastAsia" w:ascii="仿宋_GB2312" w:eastAsia="仿宋_GB2312"/>
          <w:sz w:val="32"/>
          <w:szCs w:val="32"/>
          <w:highlight w:val="none"/>
          <w:lang w:val="en-US" w:eastAsia="zh-CN"/>
        </w:rPr>
        <w:t>204.11</w:t>
      </w:r>
      <w:r>
        <w:rPr>
          <w:rFonts w:hint="eastAsia" w:ascii="仿宋_GB2312" w:eastAsia="仿宋_GB2312"/>
          <w:sz w:val="32"/>
          <w:szCs w:val="32"/>
          <w:highlight w:val="none"/>
        </w:rPr>
        <w:t>万元。其中：一般公共预算财政拨款支出</w:t>
      </w:r>
      <w:r>
        <w:rPr>
          <w:rFonts w:hint="eastAsia" w:ascii="仿宋_GB2312" w:eastAsia="仿宋_GB2312"/>
          <w:sz w:val="32"/>
          <w:szCs w:val="32"/>
          <w:highlight w:val="none"/>
          <w:lang w:eastAsia="zh-CN"/>
        </w:rPr>
        <w:t>2</w:t>
      </w:r>
      <w:r>
        <w:rPr>
          <w:rFonts w:hint="eastAsia" w:ascii="仿宋_GB2312" w:eastAsia="仿宋_GB2312"/>
          <w:sz w:val="32"/>
          <w:szCs w:val="32"/>
          <w:highlight w:val="none"/>
          <w:lang w:val="en-US" w:eastAsia="zh-CN"/>
        </w:rPr>
        <w:t>04.11</w:t>
      </w:r>
      <w:r>
        <w:rPr>
          <w:rFonts w:hint="eastAsia" w:ascii="仿宋_GB2312" w:eastAsia="仿宋_GB2312"/>
          <w:sz w:val="32"/>
          <w:szCs w:val="32"/>
          <w:highlight w:val="none"/>
        </w:rPr>
        <w:t>万元，比</w:t>
      </w:r>
      <w:r>
        <w:rPr>
          <w:rFonts w:hint="eastAsia" w:ascii="仿宋_GB2312" w:eastAsia="仿宋_GB2312"/>
          <w:sz w:val="32"/>
          <w:szCs w:val="32"/>
          <w:highlight w:val="none"/>
          <w:lang w:eastAsia="zh-CN"/>
        </w:rPr>
        <w:t>上</w:t>
      </w:r>
      <w:r>
        <w:rPr>
          <w:rFonts w:hint="eastAsia" w:ascii="仿宋_GB2312" w:eastAsia="仿宋_GB2312"/>
          <w:sz w:val="32"/>
          <w:szCs w:val="32"/>
          <w:highlight w:val="none"/>
        </w:rPr>
        <w:t>年决算数增加</w:t>
      </w:r>
      <w:r>
        <w:rPr>
          <w:rFonts w:hint="eastAsia" w:ascii="仿宋_GB2312" w:eastAsia="仿宋_GB2312"/>
          <w:sz w:val="32"/>
          <w:szCs w:val="32"/>
          <w:highlight w:val="none"/>
          <w:lang w:eastAsia="zh-CN"/>
        </w:rPr>
        <w:t>5</w:t>
      </w:r>
      <w:r>
        <w:rPr>
          <w:rFonts w:hint="eastAsia" w:ascii="仿宋_GB2312" w:eastAsia="仿宋_GB2312"/>
          <w:sz w:val="32"/>
          <w:szCs w:val="32"/>
          <w:highlight w:val="none"/>
          <w:lang w:val="en-US" w:eastAsia="zh-CN"/>
        </w:rPr>
        <w:t>4.4</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36.34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主要变动情况： 一是增加人员工资经费及离退休人员慰问金等退休费39.33万元，</w:t>
      </w:r>
      <w:r>
        <w:rPr>
          <w:rFonts w:hint="eastAsia" w:ascii="仿宋_GB2312" w:eastAsia="仿宋_GB2312"/>
          <w:sz w:val="32"/>
          <w:szCs w:val="32"/>
          <w:highlight w:val="none"/>
          <w:lang w:eastAsia="zh-CN"/>
        </w:rPr>
        <w:t>二</w:t>
      </w:r>
      <w:r>
        <w:rPr>
          <w:rFonts w:hint="eastAsia" w:ascii="仿宋_GB2312" w:eastAsia="仿宋_GB2312"/>
          <w:sz w:val="32"/>
          <w:szCs w:val="32"/>
          <w:highlight w:val="none"/>
          <w:lang w:val="en-US" w:eastAsia="zh-CN"/>
        </w:rPr>
        <w:t>是增加检定检测工作支出（包括聘用人员工资福利等）15.07万元</w:t>
      </w:r>
      <w:r>
        <w:rPr>
          <w:rFonts w:hint="eastAsia" w:ascii="仿宋_GB2312" w:eastAsia="仿宋_GB2312"/>
          <w:sz w:val="32"/>
          <w:szCs w:val="32"/>
          <w:highlight w:val="none"/>
          <w:lang w:eastAsia="zh-CN"/>
        </w:rPr>
        <w:t xml:space="preserve"> 。</w:t>
      </w:r>
      <w:r>
        <w:rPr>
          <w:rFonts w:hint="eastAsia" w:ascii="仿宋_GB2312" w:eastAsia="仿宋_GB2312"/>
          <w:sz w:val="32"/>
          <w:szCs w:val="32"/>
          <w:highlight w:val="none"/>
          <w:lang w:val="en-US" w:eastAsia="zh-CN"/>
        </w:rPr>
        <w:t xml:space="preserve"> </w:t>
      </w:r>
    </w:p>
    <w:p>
      <w:pPr>
        <w:spacing w:line="288" w:lineRule="auto"/>
        <w:ind w:firstLine="643" w:firstLineChars="200"/>
        <w:rPr>
          <w:rFonts w:ascii="仿宋_GB2312" w:eastAsia="仿宋_GB2312"/>
          <w:b/>
          <w:sz w:val="32"/>
          <w:szCs w:val="32"/>
          <w:highlight w:val="none"/>
        </w:rPr>
      </w:pPr>
      <w:r>
        <w:rPr>
          <w:rFonts w:hint="eastAsia" w:ascii="仿宋_GB2312" w:eastAsia="仿宋_GB2312"/>
          <w:b/>
          <w:sz w:val="32"/>
          <w:szCs w:val="32"/>
          <w:highlight w:val="none"/>
          <w:lang w:eastAsia="zh-CN"/>
        </w:rPr>
        <w:t>三</w:t>
      </w:r>
      <w:r>
        <w:rPr>
          <w:rFonts w:hint="eastAsia" w:ascii="仿宋_GB2312" w:eastAsia="仿宋_GB2312"/>
          <w:b/>
          <w:sz w:val="32"/>
          <w:szCs w:val="32"/>
          <w:highlight w:val="none"/>
        </w:rPr>
        <w:t>、</w:t>
      </w:r>
      <w:r>
        <w:rPr>
          <w:rFonts w:hint="eastAsia" w:ascii="仿宋_GB2312" w:eastAsia="仿宋_GB2312"/>
          <w:b/>
          <w:sz w:val="32"/>
          <w:szCs w:val="32"/>
          <w:highlight w:val="none"/>
          <w:lang w:val="en-US" w:eastAsia="zh-CN"/>
        </w:rPr>
        <w:t>2017</w:t>
      </w:r>
      <w:r>
        <w:rPr>
          <w:rFonts w:hint="eastAsia" w:ascii="仿宋_GB2312" w:eastAsia="仿宋_GB2312"/>
          <w:b/>
          <w:sz w:val="32"/>
          <w:szCs w:val="32"/>
          <w:highlight w:val="none"/>
        </w:rPr>
        <w:t>年度财政拨款“三公”经费支出决算情况说明</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（一）“三公”经费财政拨款支出决算总体情况说明</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广东省四会市质量技术监督检测所2017</w:t>
      </w:r>
      <w:r>
        <w:rPr>
          <w:rFonts w:hint="eastAsia" w:ascii="仿宋_GB2312" w:eastAsia="仿宋_GB2312"/>
          <w:sz w:val="32"/>
          <w:szCs w:val="32"/>
          <w:highlight w:val="none"/>
        </w:rPr>
        <w:t>年度“</w:t>
      </w:r>
      <w:r>
        <w:rPr>
          <w:rFonts w:hint="eastAsia" w:ascii="仿宋_GB2312" w:hAnsi="宋体" w:eastAsia="仿宋_GB2312"/>
          <w:sz w:val="32"/>
          <w:szCs w:val="32"/>
          <w:highlight w:val="none"/>
        </w:rPr>
        <w:t>三公”经费财政拨款支出决算为</w:t>
      </w:r>
      <w:r>
        <w:rPr>
          <w:rFonts w:hint="eastAsia" w:ascii="仿宋_GB2312" w:hAnsi="宋体" w:eastAsia="仿宋_GB2312"/>
          <w:sz w:val="32"/>
          <w:szCs w:val="32"/>
          <w:highlight w:val="none"/>
          <w:lang w:val="en-US" w:eastAsia="zh-CN"/>
        </w:rPr>
        <w:t>3.28</w:t>
      </w:r>
      <w:r>
        <w:rPr>
          <w:rFonts w:hint="eastAsia" w:ascii="仿宋_GB2312" w:hAnsi="宋体" w:eastAsia="仿宋_GB2312"/>
          <w:sz w:val="32"/>
          <w:szCs w:val="32"/>
          <w:highlight w:val="none"/>
        </w:rPr>
        <w:t>万元，完成预算</w:t>
      </w:r>
      <w:r>
        <w:rPr>
          <w:rFonts w:hint="eastAsia" w:ascii="仿宋_GB2312" w:hAnsi="宋体" w:eastAsia="仿宋_GB2312"/>
          <w:sz w:val="32"/>
          <w:szCs w:val="32"/>
          <w:highlight w:val="none"/>
          <w:lang w:eastAsia="zh-CN"/>
        </w:rPr>
        <w:t>6</w:t>
      </w:r>
      <w:r>
        <w:rPr>
          <w:rFonts w:hint="eastAsia" w:ascii="仿宋_GB2312" w:hAnsi="宋体" w:eastAsia="仿宋_GB2312"/>
          <w:sz w:val="32"/>
          <w:szCs w:val="32"/>
          <w:highlight w:val="none"/>
          <w:lang w:val="en-US" w:eastAsia="zh-CN"/>
        </w:rPr>
        <w:t>.65</w:t>
      </w:r>
      <w:r>
        <w:rPr>
          <w:rFonts w:hint="eastAsia" w:ascii="仿宋_GB2312" w:hAnsi="宋体" w:eastAsia="仿宋_GB2312"/>
          <w:sz w:val="32"/>
          <w:szCs w:val="32"/>
          <w:highlight w:val="none"/>
        </w:rPr>
        <w:t>万元的</w:t>
      </w:r>
      <w:r>
        <w:rPr>
          <w:rFonts w:hint="eastAsia" w:ascii="仿宋_GB2312" w:hAnsi="宋体" w:eastAsia="仿宋_GB2312"/>
          <w:sz w:val="32"/>
          <w:szCs w:val="32"/>
          <w:highlight w:val="none"/>
          <w:lang w:val="en-US" w:eastAsia="zh-CN"/>
        </w:rPr>
        <w:t>49.32</w:t>
      </w:r>
      <w:r>
        <w:rPr>
          <w:rFonts w:hint="eastAsia" w:ascii="仿宋_GB2312" w:hAnsi="宋体" w:eastAsia="仿宋_GB2312"/>
          <w:sz w:val="32"/>
          <w:szCs w:val="32"/>
          <w:highlight w:val="none"/>
        </w:rPr>
        <w:t>%。其中：</w:t>
      </w:r>
      <w:r>
        <w:rPr>
          <w:rFonts w:hint="eastAsia" w:ascii="仿宋_GB2312" w:eastAsia="仿宋_GB2312"/>
          <w:sz w:val="32"/>
          <w:szCs w:val="32"/>
          <w:highlight w:val="none"/>
        </w:rPr>
        <w:t>因公出国（境）费支出决算为</w:t>
      </w:r>
      <w:r>
        <w:rPr>
          <w:rFonts w:hint="eastAsia" w:ascii="仿宋_GB2312" w:eastAsia="仿宋_GB2312"/>
          <w:sz w:val="32"/>
          <w:szCs w:val="32"/>
          <w:highlight w:val="none"/>
          <w:lang w:eastAsia="zh-CN"/>
        </w:rPr>
        <w:t>0</w:t>
      </w:r>
      <w:r>
        <w:rPr>
          <w:rFonts w:hint="eastAsia" w:ascii="仿宋_GB2312" w:eastAsia="仿宋_GB2312"/>
          <w:sz w:val="32"/>
          <w:szCs w:val="32"/>
          <w:highlight w:val="none"/>
        </w:rPr>
        <w:t>万元；公务用车购置及运行费支出决算为</w:t>
      </w:r>
      <w:r>
        <w:rPr>
          <w:rFonts w:hint="eastAsia" w:ascii="仿宋_GB2312" w:eastAsia="仿宋_GB2312"/>
          <w:sz w:val="32"/>
          <w:szCs w:val="32"/>
          <w:highlight w:val="none"/>
          <w:lang w:eastAsia="zh-CN"/>
        </w:rPr>
        <w:t>3</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万元，完成预算</w:t>
      </w:r>
      <w:r>
        <w:rPr>
          <w:rFonts w:hint="eastAsia" w:ascii="仿宋_GB2312" w:eastAsia="仿宋_GB2312"/>
          <w:sz w:val="32"/>
          <w:szCs w:val="32"/>
          <w:highlight w:val="none"/>
          <w:lang w:val="en-US" w:eastAsia="zh-CN"/>
        </w:rPr>
        <w:t>6.65</w:t>
      </w:r>
      <w:r>
        <w:rPr>
          <w:rFonts w:hint="eastAsia" w:ascii="仿宋_GB2312" w:eastAsia="仿宋_GB2312"/>
          <w:sz w:val="32"/>
          <w:szCs w:val="32"/>
          <w:highlight w:val="none"/>
        </w:rPr>
        <w:t>万元的</w:t>
      </w:r>
      <w:r>
        <w:rPr>
          <w:rFonts w:hint="eastAsia" w:ascii="仿宋_GB2312" w:eastAsia="仿宋_GB2312"/>
          <w:sz w:val="32"/>
          <w:szCs w:val="32"/>
          <w:highlight w:val="none"/>
          <w:lang w:eastAsia="zh-CN"/>
        </w:rPr>
        <w:t>4</w:t>
      </w:r>
      <w:r>
        <w:rPr>
          <w:rFonts w:hint="eastAsia" w:ascii="仿宋_GB2312" w:eastAsia="仿宋_GB2312"/>
          <w:sz w:val="32"/>
          <w:szCs w:val="32"/>
          <w:highlight w:val="none"/>
          <w:lang w:val="en-US" w:eastAsia="zh-CN"/>
        </w:rPr>
        <w:t>9.32</w:t>
      </w:r>
      <w:r>
        <w:rPr>
          <w:rFonts w:hint="eastAsia" w:ascii="仿宋_GB2312" w:eastAsia="仿宋_GB2312"/>
          <w:sz w:val="32"/>
          <w:szCs w:val="32"/>
          <w:highlight w:val="none"/>
        </w:rPr>
        <w:t xml:space="preserve"> %；公务接待费支出决算为</w:t>
      </w:r>
      <w:r>
        <w:rPr>
          <w:rFonts w:hint="eastAsia" w:ascii="仿宋_GB2312" w:eastAsia="仿宋_GB2312"/>
          <w:sz w:val="32"/>
          <w:szCs w:val="32"/>
          <w:highlight w:val="none"/>
          <w:lang w:eastAsia="zh-CN"/>
        </w:rPr>
        <w:t>0</w:t>
      </w:r>
      <w:r>
        <w:rPr>
          <w:rFonts w:hint="eastAsia" w:ascii="仿宋_GB2312" w:eastAsia="仿宋_GB2312"/>
          <w:sz w:val="32"/>
          <w:szCs w:val="32"/>
          <w:highlight w:val="none"/>
        </w:rPr>
        <w:t>万元。</w:t>
      </w:r>
    </w:p>
    <w:p>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2</w:t>
      </w:r>
      <w:r>
        <w:rPr>
          <w:rFonts w:hint="eastAsia" w:ascii="仿宋_GB2312" w:eastAsia="仿宋_GB2312"/>
          <w:sz w:val="32"/>
          <w:szCs w:val="32"/>
          <w:highlight w:val="none"/>
          <w:lang w:val="en-US" w:eastAsia="zh-CN"/>
        </w:rPr>
        <w:t>017</w:t>
      </w:r>
      <w:r>
        <w:rPr>
          <w:rFonts w:hint="eastAsia" w:ascii="仿宋_GB2312" w:eastAsia="仿宋_GB2312"/>
          <w:sz w:val="32"/>
          <w:szCs w:val="32"/>
          <w:highlight w:val="none"/>
        </w:rPr>
        <w:t>年度“三公”经费支出决算小于预算数的主要</w:t>
      </w:r>
      <w:r>
        <w:rPr>
          <w:rFonts w:hint="eastAsia" w:ascii="仿宋_GB2312" w:eastAsia="仿宋_GB2312"/>
          <w:sz w:val="32"/>
          <w:szCs w:val="32"/>
          <w:highlight w:val="none"/>
          <w:lang w:eastAsia="zh-CN"/>
        </w:rPr>
        <w:t>情况：</w:t>
      </w:r>
      <w:r>
        <w:rPr>
          <w:rFonts w:hint="eastAsia" w:ascii="仿宋_GB2312" w:eastAsia="仿宋_GB2312"/>
          <w:sz w:val="32"/>
          <w:szCs w:val="32"/>
          <w:highlight w:val="none"/>
          <w:lang w:val="en-US" w:eastAsia="zh-CN"/>
        </w:rPr>
        <w:t>广东省四会市质量技术监督检测所认真贯彻落实中央“八项规定”精神和厉行节约的要求，从严控制“三公”经费开支。</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与</w:t>
      </w:r>
      <w:r>
        <w:rPr>
          <w:rFonts w:hint="eastAsia" w:ascii="仿宋_GB2312" w:hAnsi="宋体" w:eastAsia="仿宋_GB2312"/>
          <w:sz w:val="32"/>
          <w:szCs w:val="32"/>
          <w:highlight w:val="none"/>
          <w:lang w:eastAsia="zh-CN"/>
        </w:rPr>
        <w:t>上</w:t>
      </w:r>
      <w:r>
        <w:rPr>
          <w:rFonts w:hint="eastAsia" w:ascii="仿宋_GB2312" w:hAnsi="宋体" w:eastAsia="仿宋_GB2312"/>
          <w:sz w:val="32"/>
          <w:szCs w:val="32"/>
          <w:highlight w:val="none"/>
        </w:rPr>
        <w:t>年相比，</w:t>
      </w:r>
      <w:r>
        <w:rPr>
          <w:rFonts w:hint="eastAsia" w:ascii="仿宋_GB2312" w:hAnsi="宋体" w:eastAsia="仿宋_GB2312"/>
          <w:sz w:val="32"/>
          <w:szCs w:val="32"/>
          <w:highlight w:val="none"/>
          <w:lang w:eastAsia="zh-CN"/>
        </w:rPr>
        <w:t>2</w:t>
      </w:r>
      <w:r>
        <w:rPr>
          <w:rFonts w:hint="eastAsia" w:ascii="仿宋_GB2312" w:hAnsi="宋体" w:eastAsia="仿宋_GB2312"/>
          <w:sz w:val="32"/>
          <w:szCs w:val="32"/>
          <w:highlight w:val="none"/>
          <w:lang w:val="en-US" w:eastAsia="zh-CN"/>
        </w:rPr>
        <w:t>017</w:t>
      </w:r>
      <w:r>
        <w:rPr>
          <w:rFonts w:hint="eastAsia" w:ascii="仿宋_GB2312" w:hAnsi="宋体" w:eastAsia="仿宋_GB2312"/>
          <w:sz w:val="32"/>
          <w:szCs w:val="32"/>
          <w:highlight w:val="none"/>
        </w:rPr>
        <w:t>年度</w:t>
      </w:r>
      <w:r>
        <w:rPr>
          <w:rFonts w:hint="eastAsia" w:ascii="仿宋_GB2312" w:eastAsia="仿宋_GB2312"/>
          <w:sz w:val="32"/>
          <w:szCs w:val="32"/>
          <w:highlight w:val="none"/>
        </w:rPr>
        <w:t>“</w:t>
      </w:r>
      <w:r>
        <w:rPr>
          <w:rFonts w:hint="eastAsia" w:ascii="仿宋_GB2312" w:hAnsi="宋体" w:eastAsia="仿宋_GB2312"/>
          <w:sz w:val="32"/>
          <w:szCs w:val="32"/>
          <w:highlight w:val="none"/>
        </w:rPr>
        <w:t>三公”经费财政拨款支出决算数比</w:t>
      </w:r>
      <w:r>
        <w:rPr>
          <w:rFonts w:hint="eastAsia" w:ascii="仿宋_GB2312" w:hAnsi="宋体" w:eastAsia="仿宋_GB2312"/>
          <w:sz w:val="32"/>
          <w:szCs w:val="32"/>
          <w:highlight w:val="none"/>
          <w:lang w:eastAsia="zh-CN"/>
        </w:rPr>
        <w:t>上</w:t>
      </w:r>
      <w:r>
        <w:rPr>
          <w:rFonts w:hint="eastAsia" w:ascii="仿宋_GB2312" w:hAnsi="宋体" w:eastAsia="仿宋_GB2312"/>
          <w:sz w:val="32"/>
          <w:szCs w:val="32"/>
          <w:highlight w:val="none"/>
        </w:rPr>
        <w:t>年减少</w:t>
      </w:r>
      <w:r>
        <w:rPr>
          <w:rFonts w:hint="eastAsia" w:ascii="仿宋_GB2312" w:hAnsi="宋体" w:eastAsia="仿宋_GB2312"/>
          <w:sz w:val="32"/>
          <w:szCs w:val="32"/>
          <w:highlight w:val="none"/>
          <w:lang w:eastAsia="zh-CN"/>
        </w:rPr>
        <w:t>4</w:t>
      </w:r>
      <w:r>
        <w:rPr>
          <w:rFonts w:hint="eastAsia" w:ascii="仿宋_GB2312" w:hAnsi="宋体" w:eastAsia="仿宋_GB2312"/>
          <w:sz w:val="32"/>
          <w:szCs w:val="32"/>
          <w:highlight w:val="none"/>
          <w:lang w:val="en-US" w:eastAsia="zh-CN"/>
        </w:rPr>
        <w:t>.52</w:t>
      </w:r>
      <w:r>
        <w:rPr>
          <w:rFonts w:hint="eastAsia" w:ascii="仿宋_GB2312" w:hAnsi="宋体" w:eastAsia="仿宋_GB2312"/>
          <w:sz w:val="32"/>
          <w:szCs w:val="32"/>
          <w:highlight w:val="none"/>
        </w:rPr>
        <w:t>万元，下降</w:t>
      </w:r>
      <w:r>
        <w:rPr>
          <w:rFonts w:hint="eastAsia" w:ascii="仿宋_GB2312" w:hAnsi="宋体" w:eastAsia="仿宋_GB2312"/>
          <w:sz w:val="32"/>
          <w:szCs w:val="32"/>
          <w:highlight w:val="none"/>
          <w:lang w:eastAsia="zh-CN"/>
        </w:rPr>
        <w:t>5</w:t>
      </w:r>
      <w:r>
        <w:rPr>
          <w:rFonts w:hint="eastAsia" w:ascii="仿宋_GB2312" w:hAnsi="宋体" w:eastAsia="仿宋_GB2312"/>
          <w:sz w:val="32"/>
          <w:szCs w:val="32"/>
          <w:highlight w:val="none"/>
          <w:lang w:val="en-US" w:eastAsia="zh-CN"/>
        </w:rPr>
        <w:t>7.95</w:t>
      </w:r>
      <w:r>
        <w:rPr>
          <w:rFonts w:hint="eastAsia" w:ascii="仿宋_GB2312" w:hAnsi="宋体" w:eastAsia="仿宋_GB2312"/>
          <w:sz w:val="32"/>
          <w:szCs w:val="32"/>
          <w:highlight w:val="none"/>
        </w:rPr>
        <w:t xml:space="preserve"> %。</w:t>
      </w:r>
      <w:r>
        <w:rPr>
          <w:rFonts w:hint="eastAsia" w:ascii="仿宋_GB2312" w:hAnsi="宋体" w:eastAsia="仿宋_GB2312"/>
          <w:sz w:val="32"/>
          <w:szCs w:val="32"/>
          <w:highlight w:val="none"/>
          <w:lang w:val="en-US" w:eastAsia="zh-CN"/>
        </w:rPr>
        <w:t>其中：公务用车运行维护费决算减少4.52万元，</w:t>
      </w:r>
      <w:r>
        <w:rPr>
          <w:rFonts w:hint="eastAsia" w:ascii="仿宋_GB2312" w:eastAsia="仿宋_GB2312"/>
          <w:sz w:val="32"/>
          <w:szCs w:val="32"/>
          <w:highlight w:val="none"/>
        </w:rPr>
        <w:t>公务</w:t>
      </w:r>
      <w:r>
        <w:rPr>
          <w:rFonts w:hint="eastAsia" w:ascii="仿宋_GB2312" w:eastAsia="仿宋_GB2312"/>
          <w:sz w:val="32"/>
          <w:szCs w:val="32"/>
          <w:highlight w:val="none"/>
          <w:lang w:val="en-US" w:eastAsia="zh-CN"/>
        </w:rPr>
        <w:t>用车运行维护费</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减少的主要增减变动情况是总支出决算数与上年基本持平</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用到财政拨款支出比2016年减少</w:t>
      </w:r>
      <w:r>
        <w:rPr>
          <w:rFonts w:hint="eastAsia" w:ascii="仿宋_GB2312" w:eastAsia="仿宋_GB2312"/>
          <w:sz w:val="32"/>
          <w:szCs w:val="32"/>
          <w:highlight w:val="none"/>
        </w:rPr>
        <w:t>。</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（二）“三公”经费财政拨款支出决算具体情况说明</w:t>
      </w:r>
    </w:p>
    <w:p>
      <w:pPr>
        <w:ind w:firstLine="640" w:firstLineChars="200"/>
        <w:rPr>
          <w:rFonts w:ascii="仿宋_GB2312" w:eastAsia="仿宋_GB2312"/>
          <w:sz w:val="32"/>
          <w:szCs w:val="32"/>
          <w:highlight w:val="none"/>
        </w:rPr>
      </w:pPr>
      <w:r>
        <w:rPr>
          <w:rFonts w:hint="eastAsia" w:ascii="仿宋_GB2312" w:hAnsi="宋体" w:eastAsia="仿宋_GB2312"/>
          <w:sz w:val="32"/>
          <w:szCs w:val="32"/>
          <w:highlight w:val="none"/>
          <w:lang w:eastAsia="zh-CN"/>
        </w:rPr>
        <w:t>2</w:t>
      </w:r>
      <w:r>
        <w:rPr>
          <w:rFonts w:hint="eastAsia" w:ascii="仿宋_GB2312" w:hAnsi="宋体" w:eastAsia="仿宋_GB2312"/>
          <w:sz w:val="32"/>
          <w:szCs w:val="32"/>
          <w:highlight w:val="none"/>
          <w:lang w:val="en-US" w:eastAsia="zh-CN"/>
        </w:rPr>
        <w:t>017</w:t>
      </w:r>
      <w:r>
        <w:rPr>
          <w:rFonts w:hint="eastAsia" w:ascii="仿宋_GB2312" w:hAnsi="宋体" w:eastAsia="仿宋_GB2312"/>
          <w:sz w:val="32"/>
          <w:szCs w:val="32"/>
          <w:highlight w:val="none"/>
        </w:rPr>
        <w:t>年</w:t>
      </w:r>
      <w:r>
        <w:rPr>
          <w:rFonts w:hint="eastAsia" w:ascii="仿宋_GB2312" w:eastAsia="仿宋_GB2312"/>
          <w:sz w:val="32"/>
          <w:szCs w:val="32"/>
          <w:highlight w:val="none"/>
        </w:rPr>
        <w:t>“三公”经费财政拨款支出决算中，因公出国（境）费</w:t>
      </w:r>
      <w:r>
        <w:rPr>
          <w:rFonts w:hint="eastAsia" w:ascii="仿宋_GB2312" w:eastAsia="仿宋_GB2312"/>
          <w:sz w:val="32"/>
          <w:szCs w:val="32"/>
          <w:highlight w:val="none"/>
          <w:lang w:eastAsia="zh-CN"/>
        </w:rPr>
        <w:t>0</w:t>
      </w:r>
      <w:r>
        <w:rPr>
          <w:rFonts w:hint="eastAsia" w:ascii="仿宋_GB2312" w:eastAsia="仿宋_GB2312"/>
          <w:sz w:val="32"/>
          <w:szCs w:val="32"/>
          <w:highlight w:val="none"/>
        </w:rPr>
        <w:t>万元，占</w:t>
      </w:r>
      <w:r>
        <w:rPr>
          <w:rFonts w:hint="eastAsia" w:ascii="仿宋_GB2312" w:eastAsia="仿宋_GB2312"/>
          <w:sz w:val="32"/>
          <w:szCs w:val="32"/>
          <w:highlight w:val="none"/>
          <w:lang w:eastAsia="zh-CN"/>
        </w:rPr>
        <w:t>0</w:t>
      </w:r>
      <w:r>
        <w:rPr>
          <w:rFonts w:hint="eastAsia" w:ascii="仿宋_GB2312" w:eastAsia="仿宋_GB2312"/>
          <w:sz w:val="32"/>
          <w:szCs w:val="32"/>
          <w:highlight w:val="none"/>
        </w:rPr>
        <w:t>%；公务用车购置及运行费支出</w:t>
      </w:r>
      <w:r>
        <w:rPr>
          <w:rFonts w:hint="eastAsia" w:ascii="仿宋_GB2312" w:eastAsia="仿宋_GB2312"/>
          <w:sz w:val="32"/>
          <w:szCs w:val="32"/>
          <w:highlight w:val="none"/>
          <w:lang w:eastAsia="zh-CN"/>
        </w:rPr>
        <w:t>3</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万元，占</w:t>
      </w:r>
      <w:r>
        <w:rPr>
          <w:rFonts w:hint="eastAsia" w:ascii="仿宋_GB2312" w:eastAsia="仿宋_GB2312"/>
          <w:sz w:val="32"/>
          <w:szCs w:val="32"/>
          <w:highlight w:val="none"/>
          <w:lang w:eastAsia="zh-CN"/>
        </w:rPr>
        <w:t>1</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%；公务接待费支出</w:t>
      </w:r>
      <w:r>
        <w:rPr>
          <w:rFonts w:hint="eastAsia" w:ascii="仿宋_GB2312" w:eastAsia="仿宋_GB2312"/>
          <w:sz w:val="32"/>
          <w:szCs w:val="32"/>
          <w:highlight w:val="none"/>
          <w:lang w:eastAsia="zh-CN"/>
        </w:rPr>
        <w:t>0</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%。具体情况如下：</w:t>
      </w:r>
    </w:p>
    <w:p>
      <w:pPr>
        <w:ind w:firstLine="0" w:firstLineChars="0"/>
        <w:rPr>
          <w:rFonts w:ascii="仿宋_GB2312" w:eastAsia="仿宋_GB2312"/>
          <w:color w:val="auto"/>
          <w:sz w:val="32"/>
          <w:szCs w:val="32"/>
          <w:highlight w:val="none"/>
          <w:shd w:val="clear" w:color="auto" w:fill="auto"/>
        </w:rPr>
      </w:pPr>
      <w:r>
        <w:rPr>
          <w:rFonts w:hint="eastAsia" w:ascii="仿宋_GB2312" w:eastAsia="仿宋_GB2312"/>
          <w:b/>
          <w:bCs/>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rPr>
        <w:t>公务用车购置及运行维护费支出</w:t>
      </w:r>
      <w:r>
        <w:rPr>
          <w:rFonts w:hint="eastAsia" w:ascii="仿宋_GB2312" w:eastAsia="仿宋_GB2312"/>
          <w:color w:val="auto"/>
          <w:sz w:val="32"/>
          <w:szCs w:val="32"/>
          <w:highlight w:val="none"/>
          <w:shd w:val="clear" w:color="auto" w:fill="auto"/>
          <w:lang w:eastAsia="zh-CN"/>
        </w:rPr>
        <w:t>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万元，其中：公务用车购置支出为</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万元，</w:t>
      </w:r>
      <w:r>
        <w:rPr>
          <w:rFonts w:hint="eastAsia" w:ascii="仿宋_GB2312" w:eastAsia="仿宋_GB2312"/>
          <w:color w:val="auto"/>
          <w:sz w:val="32"/>
          <w:szCs w:val="32"/>
          <w:highlight w:val="none"/>
          <w:shd w:val="clear" w:color="auto" w:fill="auto"/>
          <w:lang w:eastAsia="zh-CN"/>
        </w:rPr>
        <w:t>2</w:t>
      </w:r>
      <w:r>
        <w:rPr>
          <w:rFonts w:hint="eastAsia" w:ascii="仿宋_GB2312" w:eastAsia="仿宋_GB2312"/>
          <w:color w:val="auto"/>
          <w:sz w:val="32"/>
          <w:szCs w:val="32"/>
          <w:highlight w:val="none"/>
          <w:shd w:val="clear" w:color="auto" w:fill="auto"/>
          <w:lang w:val="en-US" w:eastAsia="zh-CN"/>
        </w:rPr>
        <w:t>017</w:t>
      </w:r>
      <w:r>
        <w:rPr>
          <w:rFonts w:ascii="仿宋_GB2312" w:eastAsia="仿宋_GB2312"/>
          <w:color w:val="auto"/>
          <w:sz w:val="32"/>
          <w:szCs w:val="32"/>
          <w:highlight w:val="none"/>
          <w:shd w:val="clear" w:color="auto" w:fill="auto"/>
        </w:rPr>
        <w:t>年</w:t>
      </w:r>
      <w:r>
        <w:rPr>
          <w:rFonts w:hint="eastAsia" w:ascii="仿宋_GB2312" w:eastAsia="仿宋_GB2312"/>
          <w:color w:val="auto"/>
          <w:sz w:val="32"/>
          <w:szCs w:val="32"/>
          <w:highlight w:val="none"/>
          <w:shd w:val="clear" w:color="auto" w:fill="auto"/>
        </w:rPr>
        <w:t>公务用车购置数</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辆</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rPr>
        <w:t>公务用车运行及维护支出</w:t>
      </w:r>
      <w:r>
        <w:rPr>
          <w:rFonts w:hint="eastAsia" w:ascii="仿宋_GB2312" w:eastAsia="仿宋_GB2312"/>
          <w:color w:val="auto"/>
          <w:sz w:val="32"/>
          <w:szCs w:val="32"/>
          <w:highlight w:val="none"/>
          <w:shd w:val="clear" w:color="auto" w:fill="auto"/>
          <w:lang w:eastAsia="zh-CN"/>
        </w:rPr>
        <w:t>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万元，</w:t>
      </w:r>
      <w:r>
        <w:rPr>
          <w:rFonts w:hint="eastAsia" w:ascii="仿宋_GB2312" w:eastAsia="仿宋_GB2312"/>
          <w:color w:val="auto"/>
          <w:sz w:val="32"/>
          <w:szCs w:val="32"/>
          <w:highlight w:val="none"/>
          <w:shd w:val="clear" w:color="auto" w:fill="auto"/>
          <w:lang w:eastAsia="zh-CN"/>
        </w:rPr>
        <w:t>2</w:t>
      </w:r>
      <w:r>
        <w:rPr>
          <w:rFonts w:hint="eastAsia" w:ascii="仿宋_GB2312" w:eastAsia="仿宋_GB2312"/>
          <w:color w:val="auto"/>
          <w:sz w:val="32"/>
          <w:szCs w:val="32"/>
          <w:highlight w:val="none"/>
          <w:shd w:val="clear" w:color="auto" w:fill="auto"/>
          <w:lang w:val="en-US" w:eastAsia="zh-CN"/>
        </w:rPr>
        <w:t>017</w:t>
      </w:r>
      <w:r>
        <w:rPr>
          <w:rFonts w:hint="eastAsia" w:ascii="仿宋_GB2312" w:eastAsia="仿宋_GB2312"/>
          <w:color w:val="auto"/>
          <w:sz w:val="32"/>
          <w:szCs w:val="32"/>
          <w:highlight w:val="none"/>
          <w:shd w:val="clear" w:color="auto" w:fill="auto"/>
        </w:rPr>
        <w:t xml:space="preserve">年单位公务用车保有量为 </w:t>
      </w:r>
      <w:r>
        <w:rPr>
          <w:rFonts w:hint="eastAsia" w:ascii="仿宋_GB2312" w:eastAsia="仿宋_GB2312"/>
          <w:color w:val="auto"/>
          <w:sz w:val="32"/>
          <w:szCs w:val="32"/>
          <w:highlight w:val="none"/>
          <w:shd w:val="clear" w:color="auto" w:fill="auto"/>
          <w:lang w:val="en-US" w:eastAsia="zh-CN"/>
        </w:rPr>
        <w:t>3</w:t>
      </w:r>
      <w:r>
        <w:rPr>
          <w:rFonts w:hint="eastAsia" w:ascii="仿宋_GB2312" w:eastAsia="仿宋_GB2312"/>
          <w:color w:val="auto"/>
          <w:sz w:val="32"/>
          <w:szCs w:val="32"/>
          <w:highlight w:val="none"/>
          <w:shd w:val="clear" w:color="auto" w:fill="auto"/>
        </w:rPr>
        <w:t>辆</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lang w:val="en-US" w:eastAsia="zh-CN"/>
        </w:rPr>
        <w:t>主要用于开展计量检验检测工作用车3车的油费、过桥过路费、维修费、保险费等支出。</w:t>
      </w:r>
    </w:p>
    <w:p>
      <w:pPr>
        <w:spacing w:line="288" w:lineRule="auto"/>
        <w:ind w:firstLine="643" w:firstLineChars="200"/>
        <w:rPr>
          <w:rFonts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lang w:eastAsia="zh-CN"/>
        </w:rPr>
        <w:t>四</w:t>
      </w:r>
      <w:r>
        <w:rPr>
          <w:rFonts w:hint="eastAsia" w:ascii="仿宋_GB2312" w:eastAsia="仿宋_GB2312"/>
          <w:b/>
          <w:color w:val="auto"/>
          <w:sz w:val="32"/>
          <w:szCs w:val="32"/>
          <w:highlight w:val="none"/>
          <w:shd w:val="clear" w:color="auto" w:fill="auto"/>
        </w:rPr>
        <w:t>、其他重要事项的情况说明</w:t>
      </w:r>
    </w:p>
    <w:p>
      <w:pPr>
        <w:spacing w:line="288" w:lineRule="auto"/>
        <w:ind w:firstLine="643" w:firstLineChars="200"/>
        <w:rPr>
          <w:rFonts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w:t>
      </w:r>
      <w:r>
        <w:rPr>
          <w:rFonts w:hint="eastAsia" w:ascii="仿宋_GB2312" w:eastAsia="仿宋_GB2312"/>
          <w:b/>
          <w:color w:val="auto"/>
          <w:sz w:val="32"/>
          <w:szCs w:val="32"/>
          <w:highlight w:val="none"/>
          <w:shd w:val="clear" w:color="auto" w:fill="auto"/>
          <w:lang w:val="en-US" w:eastAsia="zh-CN"/>
        </w:rPr>
        <w:t>一</w:t>
      </w:r>
      <w:r>
        <w:rPr>
          <w:rFonts w:hint="eastAsia" w:ascii="仿宋_GB2312" w:eastAsia="仿宋_GB2312"/>
          <w:b/>
          <w:color w:val="auto"/>
          <w:sz w:val="32"/>
          <w:szCs w:val="32"/>
          <w:highlight w:val="none"/>
          <w:shd w:val="clear" w:color="auto" w:fill="auto"/>
        </w:rPr>
        <w:t>）政府采购支出情况说明</w:t>
      </w:r>
    </w:p>
    <w:p>
      <w:pPr>
        <w:spacing w:line="240" w:lineRule="auto"/>
        <w:ind w:firstLine="640" w:firstLineChars="200"/>
        <w:rPr>
          <w:rFonts w:ascii="仿宋_GB2312" w:eastAsia="仿宋_GB2312"/>
          <w:b/>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2</w:t>
      </w:r>
      <w:r>
        <w:rPr>
          <w:rFonts w:hint="eastAsia" w:ascii="仿宋_GB2312" w:eastAsia="仿宋_GB2312"/>
          <w:color w:val="auto"/>
          <w:sz w:val="32"/>
          <w:szCs w:val="32"/>
          <w:highlight w:val="none"/>
          <w:shd w:val="clear" w:color="auto" w:fill="auto"/>
          <w:lang w:val="en-US" w:eastAsia="zh-CN"/>
        </w:rPr>
        <w:t>017</w:t>
      </w:r>
      <w:r>
        <w:rPr>
          <w:rFonts w:hint="eastAsia" w:ascii="仿宋_GB2312" w:eastAsia="仿宋_GB2312"/>
          <w:color w:val="auto"/>
          <w:sz w:val="32"/>
          <w:szCs w:val="32"/>
          <w:highlight w:val="none"/>
          <w:shd w:val="clear" w:color="auto" w:fill="auto"/>
        </w:rPr>
        <w:t>年本部门政府采购支出总额</w:t>
      </w:r>
      <w:r>
        <w:rPr>
          <w:rFonts w:hint="eastAsia" w:ascii="仿宋_GB2312" w:eastAsia="仿宋_GB2312"/>
          <w:color w:val="auto"/>
          <w:sz w:val="32"/>
          <w:szCs w:val="32"/>
          <w:highlight w:val="none"/>
          <w:shd w:val="clear" w:color="auto" w:fill="auto"/>
          <w:lang w:eastAsia="zh-CN"/>
        </w:rPr>
        <w:t>4</w:t>
      </w:r>
      <w:r>
        <w:rPr>
          <w:rFonts w:hint="eastAsia" w:ascii="仿宋_GB2312" w:eastAsia="仿宋_GB2312"/>
          <w:color w:val="auto"/>
          <w:sz w:val="32"/>
          <w:szCs w:val="32"/>
          <w:highlight w:val="none"/>
          <w:shd w:val="clear" w:color="auto" w:fill="auto"/>
          <w:lang w:val="en-US" w:eastAsia="zh-CN"/>
        </w:rPr>
        <w:t>.90</w:t>
      </w:r>
      <w:r>
        <w:rPr>
          <w:rFonts w:hint="eastAsia" w:ascii="仿宋_GB2312" w:eastAsia="仿宋_GB2312"/>
          <w:color w:val="auto"/>
          <w:sz w:val="32"/>
          <w:szCs w:val="32"/>
          <w:highlight w:val="none"/>
          <w:shd w:val="clear" w:color="auto" w:fill="auto"/>
        </w:rPr>
        <w:t>万元，其中：政府采购货物支出</w:t>
      </w:r>
      <w:r>
        <w:rPr>
          <w:rFonts w:hint="eastAsia" w:ascii="仿宋_GB2312" w:eastAsia="仿宋_GB2312"/>
          <w:color w:val="auto"/>
          <w:sz w:val="32"/>
          <w:szCs w:val="32"/>
          <w:highlight w:val="none"/>
          <w:shd w:val="clear" w:color="auto" w:fill="auto"/>
          <w:lang w:eastAsia="zh-CN"/>
        </w:rPr>
        <w:t>4</w:t>
      </w:r>
      <w:r>
        <w:rPr>
          <w:rFonts w:hint="eastAsia" w:ascii="仿宋_GB2312" w:eastAsia="仿宋_GB2312"/>
          <w:color w:val="auto"/>
          <w:sz w:val="32"/>
          <w:szCs w:val="32"/>
          <w:highlight w:val="none"/>
          <w:shd w:val="clear" w:color="auto" w:fill="auto"/>
          <w:lang w:val="en-US" w:eastAsia="zh-CN"/>
        </w:rPr>
        <w:t>.90</w:t>
      </w:r>
      <w:r>
        <w:rPr>
          <w:rFonts w:hint="eastAsia" w:ascii="仿宋_GB2312" w:eastAsia="仿宋_GB2312"/>
          <w:color w:val="auto"/>
          <w:sz w:val="32"/>
          <w:szCs w:val="32"/>
          <w:highlight w:val="none"/>
          <w:shd w:val="clear" w:color="auto" w:fill="auto"/>
        </w:rPr>
        <w:t>万元、政府采购工程支出</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万元、政府采购服务支出</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万元。</w:t>
      </w:r>
    </w:p>
    <w:p>
      <w:pPr>
        <w:spacing w:line="288" w:lineRule="auto"/>
        <w:ind w:firstLine="643" w:firstLineChars="200"/>
        <w:rPr>
          <w:rFonts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w:t>
      </w:r>
      <w:r>
        <w:rPr>
          <w:rFonts w:hint="eastAsia" w:ascii="仿宋_GB2312" w:eastAsia="仿宋_GB2312"/>
          <w:b/>
          <w:color w:val="auto"/>
          <w:sz w:val="32"/>
          <w:szCs w:val="32"/>
          <w:highlight w:val="none"/>
          <w:shd w:val="clear" w:color="auto" w:fill="auto"/>
          <w:lang w:val="en-US" w:eastAsia="zh-CN"/>
        </w:rPr>
        <w:t>二</w:t>
      </w:r>
      <w:r>
        <w:rPr>
          <w:rFonts w:hint="eastAsia" w:ascii="仿宋_GB2312" w:eastAsia="仿宋_GB2312"/>
          <w:b/>
          <w:color w:val="auto"/>
          <w:sz w:val="32"/>
          <w:szCs w:val="32"/>
          <w:highlight w:val="none"/>
          <w:shd w:val="clear" w:color="auto" w:fill="auto"/>
        </w:rPr>
        <w:t>）国有资产占用情况</w:t>
      </w:r>
    </w:p>
    <w:p>
      <w:pPr>
        <w:spacing w:line="240" w:lineRule="auto"/>
        <w:ind w:firstLine="640" w:firstLineChars="200"/>
        <w:rPr>
          <w:rFonts w:ascii="仿宋_GB2312" w:eastAsia="仿宋_GB2312"/>
          <w:b/>
          <w:color w:val="auto"/>
          <w:sz w:val="32"/>
          <w:szCs w:val="32"/>
          <w:highlight w:val="none"/>
          <w:shd w:val="clear" w:color="FFFFFF" w:fill="auto"/>
        </w:rPr>
      </w:pPr>
      <w:r>
        <w:rPr>
          <w:rFonts w:hint="eastAsia" w:ascii="仿宋_GB2312" w:eastAsia="仿宋_GB2312"/>
          <w:color w:val="auto"/>
          <w:sz w:val="32"/>
          <w:szCs w:val="32"/>
          <w:highlight w:val="none"/>
          <w:shd w:val="clear" w:color="auto" w:fill="auto"/>
        </w:rPr>
        <w:t>截至</w:t>
      </w:r>
      <w:r>
        <w:rPr>
          <w:rFonts w:hint="eastAsia" w:ascii="仿宋_GB2312" w:eastAsia="仿宋_GB2312"/>
          <w:color w:val="auto"/>
          <w:sz w:val="32"/>
          <w:szCs w:val="32"/>
          <w:highlight w:val="none"/>
          <w:shd w:val="clear" w:color="auto" w:fill="auto"/>
          <w:lang w:eastAsia="zh-CN"/>
        </w:rPr>
        <w:t>2</w:t>
      </w:r>
      <w:r>
        <w:rPr>
          <w:rFonts w:hint="eastAsia" w:ascii="仿宋_GB2312" w:eastAsia="仿宋_GB2312"/>
          <w:color w:val="auto"/>
          <w:sz w:val="32"/>
          <w:szCs w:val="32"/>
          <w:highlight w:val="none"/>
          <w:shd w:val="clear" w:color="auto" w:fill="auto"/>
          <w:lang w:val="en-US" w:eastAsia="zh-CN"/>
        </w:rPr>
        <w:t>017</w:t>
      </w:r>
      <w:r>
        <w:rPr>
          <w:rFonts w:hint="eastAsia" w:ascii="仿宋_GB2312" w:eastAsia="仿宋_GB2312"/>
          <w:color w:val="auto"/>
          <w:sz w:val="32"/>
          <w:szCs w:val="32"/>
          <w:highlight w:val="none"/>
          <w:shd w:val="clear" w:color="auto" w:fill="auto"/>
        </w:rPr>
        <w:t>年12月31日，本部门共有车辆</w:t>
      </w:r>
      <w:r>
        <w:rPr>
          <w:rFonts w:hint="eastAsia" w:ascii="仿宋_GB2312" w:eastAsia="仿宋_GB2312"/>
          <w:color w:val="auto"/>
          <w:sz w:val="32"/>
          <w:szCs w:val="32"/>
          <w:highlight w:val="none"/>
          <w:shd w:val="clear" w:color="auto" w:fill="auto"/>
          <w:lang w:eastAsia="zh-CN"/>
        </w:rPr>
        <w:t>3</w:t>
      </w:r>
      <w:r>
        <w:rPr>
          <w:rFonts w:hint="eastAsia" w:ascii="仿宋_GB2312" w:eastAsia="仿宋_GB2312"/>
          <w:color w:val="auto"/>
          <w:sz w:val="32"/>
          <w:szCs w:val="32"/>
          <w:highlight w:val="none"/>
          <w:shd w:val="clear" w:color="auto" w:fill="auto"/>
        </w:rPr>
        <w:t>辆，其中，省级领导用车</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辆、</w:t>
      </w:r>
      <w:r>
        <w:rPr>
          <w:rFonts w:hint="eastAsia" w:ascii="仿宋_GB2312" w:eastAsia="仿宋_GB2312"/>
          <w:color w:val="auto"/>
          <w:sz w:val="32"/>
          <w:szCs w:val="32"/>
          <w:highlight w:val="none"/>
          <w:shd w:val="clear" w:color="auto" w:fill="auto"/>
          <w:lang w:val="en-US" w:eastAsia="zh-CN"/>
        </w:rPr>
        <w:t>一般公务用车3辆、</w:t>
      </w:r>
      <w:r>
        <w:rPr>
          <w:rFonts w:hint="eastAsia" w:ascii="仿宋_GB2312" w:eastAsia="仿宋_GB2312"/>
          <w:color w:val="auto"/>
          <w:sz w:val="32"/>
          <w:szCs w:val="32"/>
          <w:highlight w:val="none"/>
          <w:shd w:val="clear" w:color="auto" w:fill="auto"/>
        </w:rPr>
        <w:t>定向化保障岗位（厅级）用车</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辆、机要通信应急保障用车（综合保障业务用车）</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辆、一般执法执勤用车</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辆、特种专业技术用车</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辆、其他用车</w:t>
      </w:r>
      <w:r>
        <w:rPr>
          <w:rFonts w:hint="eastAsia" w:ascii="仿宋_GB2312" w:eastAsia="仿宋_GB2312"/>
          <w:color w:val="auto"/>
          <w:sz w:val="32"/>
          <w:szCs w:val="32"/>
          <w:highlight w:val="none"/>
          <w:shd w:val="clear" w:color="auto" w:fill="auto"/>
          <w:lang w:eastAsia="zh-CN"/>
        </w:rPr>
        <w:t>0</w:t>
      </w:r>
      <w:r>
        <w:rPr>
          <w:rFonts w:hint="eastAsia" w:ascii="仿宋_GB2312" w:eastAsia="仿宋_GB2312"/>
          <w:color w:val="auto"/>
          <w:sz w:val="32"/>
          <w:szCs w:val="32"/>
          <w:highlight w:val="none"/>
          <w:shd w:val="clear" w:color="auto" w:fill="auto"/>
        </w:rPr>
        <w:t>辆</w:t>
      </w:r>
      <w:r>
        <w:rPr>
          <w:rFonts w:hint="eastAsia" w:ascii="仿宋_GB2312" w:eastAsia="仿宋_GB2312"/>
          <w:color w:val="auto"/>
          <w:sz w:val="32"/>
          <w:szCs w:val="32"/>
          <w:highlight w:val="none"/>
          <w:shd w:val="clear" w:color="FFFFFF" w:fill="auto"/>
        </w:rPr>
        <w:t>单位价值50万元以上通用设备</w:t>
      </w:r>
      <w:r>
        <w:rPr>
          <w:rFonts w:hint="eastAsia" w:ascii="仿宋_GB2312" w:eastAsia="仿宋_GB2312"/>
          <w:color w:val="auto"/>
          <w:sz w:val="32"/>
          <w:szCs w:val="32"/>
          <w:highlight w:val="none"/>
          <w:shd w:val="clear" w:color="FFFFFF" w:fill="auto"/>
          <w:lang w:eastAsia="zh-CN"/>
        </w:rPr>
        <w:t>0</w:t>
      </w:r>
      <w:r>
        <w:rPr>
          <w:rFonts w:hint="eastAsia" w:ascii="仿宋_GB2312" w:eastAsia="仿宋_GB2312"/>
          <w:color w:val="auto"/>
          <w:sz w:val="32"/>
          <w:szCs w:val="32"/>
          <w:highlight w:val="none"/>
          <w:shd w:val="clear" w:color="FFFFFF" w:fill="auto"/>
        </w:rPr>
        <w:t>台（套），单价100万元以上专用设备</w:t>
      </w:r>
      <w:r>
        <w:rPr>
          <w:rFonts w:hint="eastAsia" w:ascii="仿宋_GB2312" w:eastAsia="仿宋_GB2312"/>
          <w:color w:val="auto"/>
          <w:sz w:val="32"/>
          <w:szCs w:val="32"/>
          <w:highlight w:val="none"/>
          <w:shd w:val="clear" w:color="FFFFFF" w:fill="auto"/>
          <w:lang w:eastAsia="zh-CN"/>
        </w:rPr>
        <w:t>0</w:t>
      </w:r>
      <w:r>
        <w:rPr>
          <w:rFonts w:hint="eastAsia" w:ascii="仿宋_GB2312" w:eastAsia="仿宋_GB2312"/>
          <w:color w:val="auto"/>
          <w:sz w:val="32"/>
          <w:szCs w:val="32"/>
          <w:highlight w:val="none"/>
          <w:shd w:val="clear" w:color="FFFFFF" w:fill="auto"/>
        </w:rPr>
        <w:t>台（套）。</w:t>
      </w:r>
    </w:p>
    <w:p>
      <w:pPr>
        <w:spacing w:line="288" w:lineRule="auto"/>
        <w:ind w:firstLine="643" w:firstLineChars="200"/>
        <w:rPr>
          <w:rFonts w:ascii="仿宋_GB2312" w:eastAsia="仿宋_GB2312"/>
          <w:b/>
          <w:sz w:val="32"/>
          <w:szCs w:val="32"/>
          <w:highlight w:val="none"/>
        </w:rPr>
      </w:pPr>
      <w:r>
        <w:rPr>
          <w:rFonts w:hint="eastAsia" w:ascii="仿宋_GB2312" w:eastAsia="仿宋_GB2312"/>
          <w:b/>
          <w:sz w:val="32"/>
          <w:szCs w:val="32"/>
          <w:highlight w:val="none"/>
        </w:rPr>
        <w:t>第四部分  名词解释</w:t>
      </w:r>
    </w:p>
    <w:p>
      <w:pPr>
        <w:spacing w:line="288" w:lineRule="auto"/>
        <w:ind w:firstLine="627" w:firstLineChars="196"/>
        <w:rPr>
          <w:rFonts w:ascii="仿宋_GB2312" w:eastAsia="仿宋_GB2312"/>
          <w:b/>
          <w:sz w:val="32"/>
          <w:szCs w:val="32"/>
          <w:highlight w:val="none"/>
        </w:rPr>
      </w:pPr>
      <w:r>
        <w:rPr>
          <w:rFonts w:hint="eastAsia" w:ascii="仿宋_GB2312" w:eastAsia="仿宋_GB2312"/>
          <w:sz w:val="32"/>
          <w:szCs w:val="32"/>
          <w:highlight w:val="none"/>
        </w:rPr>
        <w:t>为便于社会公众的理解，各部门需对公开内容中涉及的专业名词进行解释，格式如下：（以下专业名词解释供参考，各部门可以根据公开内容中涉及的专业名词自行予以增减）</w:t>
      </w:r>
    </w:p>
    <w:p>
      <w:pPr>
        <w:numPr>
          <w:ilvl w:val="0"/>
          <w:numId w:val="0"/>
        </w:numPr>
        <w:spacing w:line="288" w:lineRule="auto"/>
        <w:ind w:firstLine="643" w:firstLineChars="200"/>
        <w:rPr>
          <w:rFonts w:hint="eastAsia" w:ascii="仿宋_GB2312" w:eastAsia="仿宋_GB2312"/>
          <w:sz w:val="32"/>
          <w:szCs w:val="32"/>
          <w:highlight w:val="none"/>
          <w:lang w:eastAsia="zh-CN"/>
        </w:rPr>
      </w:pPr>
      <w:r>
        <w:rPr>
          <w:rFonts w:hint="eastAsia" w:ascii="仿宋_GB2312" w:eastAsia="仿宋_GB2312"/>
          <w:b/>
          <w:sz w:val="32"/>
          <w:szCs w:val="32"/>
          <w:highlight w:val="none"/>
        </w:rPr>
        <w:t>财政拨款收入：</w:t>
      </w:r>
      <w:r>
        <w:rPr>
          <w:rFonts w:hint="eastAsia" w:ascii="仿宋_GB2312" w:eastAsia="仿宋_GB2312"/>
          <w:sz w:val="32"/>
          <w:szCs w:val="32"/>
          <w:highlight w:val="none"/>
        </w:rPr>
        <w:t>指财政当年拨付的资金。</w:t>
      </w:r>
      <w:r>
        <w:rPr>
          <w:rFonts w:hint="eastAsia" w:ascii="仿宋_GB2312" w:eastAsia="仿宋_GB2312"/>
          <w:sz w:val="32"/>
          <w:szCs w:val="32"/>
          <w:highlight w:val="none"/>
          <w:lang w:eastAsia="zh-CN"/>
        </w:rPr>
        <w:t>包括一般公共预算财政拨款和政府性基金财政拨款。</w:t>
      </w:r>
    </w:p>
    <w:p>
      <w:pPr>
        <w:numPr>
          <w:ilvl w:val="0"/>
          <w:numId w:val="0"/>
        </w:numPr>
        <w:spacing w:line="288" w:lineRule="auto"/>
        <w:ind w:firstLine="643" w:firstLineChars="200"/>
        <w:rPr>
          <w:rFonts w:hint="eastAsia" w:ascii="仿宋_GB2312" w:eastAsia="仿宋_GB2312"/>
          <w:b w:val="0"/>
          <w:bCs w:val="0"/>
          <w:sz w:val="32"/>
          <w:szCs w:val="32"/>
          <w:highlight w:val="none"/>
          <w:lang w:eastAsia="zh-CN"/>
        </w:rPr>
      </w:pPr>
      <w:r>
        <w:rPr>
          <w:rFonts w:hint="eastAsia" w:ascii="仿宋_GB2312" w:eastAsia="仿宋_GB2312"/>
          <w:b/>
          <w:bCs/>
          <w:sz w:val="32"/>
          <w:szCs w:val="32"/>
          <w:highlight w:val="none"/>
          <w:lang w:eastAsia="zh-CN"/>
        </w:rPr>
        <w:t>上级补助收入：</w:t>
      </w:r>
      <w:r>
        <w:rPr>
          <w:rFonts w:hint="eastAsia" w:ascii="仿宋_GB2312" w:eastAsia="仿宋_GB2312"/>
          <w:b w:val="0"/>
          <w:bCs w:val="0"/>
          <w:sz w:val="32"/>
          <w:szCs w:val="32"/>
          <w:highlight w:val="none"/>
          <w:lang w:eastAsia="zh-CN"/>
        </w:rPr>
        <w:t>指事业单位从主管部门和上级单位取得的非财政补助收入。</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事业收入：</w:t>
      </w:r>
      <w:r>
        <w:rPr>
          <w:rFonts w:hint="eastAsia" w:ascii="仿宋_GB2312" w:eastAsia="仿宋_GB2312"/>
          <w:sz w:val="32"/>
          <w:szCs w:val="32"/>
          <w:highlight w:val="none"/>
        </w:rPr>
        <w:t>指事业单位开展专业业务活动及辅动所取得的收入。</w:t>
      </w:r>
    </w:p>
    <w:p>
      <w:pPr>
        <w:spacing w:line="288" w:lineRule="auto"/>
        <w:ind w:left="1" w:firstLine="630" w:firstLineChars="196"/>
        <w:rPr>
          <w:rFonts w:hint="eastAsia" w:ascii="仿宋_GB2312" w:eastAsia="仿宋_GB2312"/>
          <w:sz w:val="32"/>
          <w:szCs w:val="32"/>
          <w:highlight w:val="none"/>
        </w:rPr>
      </w:pPr>
      <w:r>
        <w:rPr>
          <w:rFonts w:hint="eastAsia" w:ascii="仿宋_GB2312" w:eastAsia="仿宋_GB2312"/>
          <w:b/>
          <w:sz w:val="32"/>
          <w:szCs w:val="32"/>
          <w:highlight w:val="none"/>
        </w:rPr>
        <w:t>经营收入：</w:t>
      </w:r>
      <w:r>
        <w:rPr>
          <w:rFonts w:hint="eastAsia" w:ascii="仿宋_GB2312" w:eastAsia="仿宋_GB2312"/>
          <w:sz w:val="32"/>
          <w:szCs w:val="32"/>
          <w:highlight w:val="none"/>
        </w:rPr>
        <w:t>指事业单位在专业业务活动及其辅助活动之外开展非独立核算经营活动取得的收入。</w:t>
      </w:r>
    </w:p>
    <w:p>
      <w:pPr>
        <w:spacing w:line="288" w:lineRule="auto"/>
        <w:ind w:left="1" w:firstLine="630" w:firstLineChars="196"/>
        <w:rPr>
          <w:rFonts w:hint="eastAsia" w:ascii="仿宋_GB2312" w:eastAsia="仿宋_GB2312"/>
          <w:sz w:val="32"/>
          <w:szCs w:val="32"/>
          <w:highlight w:val="none"/>
          <w:lang w:eastAsia="zh-CN"/>
        </w:rPr>
      </w:pPr>
      <w:r>
        <w:rPr>
          <w:rFonts w:hint="eastAsia" w:ascii="仿宋_GB2312" w:eastAsia="仿宋_GB2312"/>
          <w:b/>
          <w:bCs/>
          <w:sz w:val="32"/>
          <w:szCs w:val="32"/>
          <w:highlight w:val="none"/>
          <w:lang w:eastAsia="zh-CN"/>
        </w:rPr>
        <w:t>附属单位上缴收入：</w:t>
      </w:r>
      <w:r>
        <w:rPr>
          <w:rFonts w:hint="eastAsia" w:ascii="仿宋_GB2312" w:eastAsia="仿宋_GB2312"/>
          <w:sz w:val="32"/>
          <w:szCs w:val="32"/>
          <w:highlight w:val="none"/>
          <w:lang w:eastAsia="zh-CN"/>
        </w:rPr>
        <w:t>指事业单位附属独立核算单位按照有关规定上缴的收入。</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其他收入：</w:t>
      </w:r>
      <w:r>
        <w:rPr>
          <w:rFonts w:hint="eastAsia" w:ascii="仿宋_GB2312" w:eastAsia="仿宋_GB2312"/>
          <w:sz w:val="32"/>
          <w:szCs w:val="32"/>
          <w:highlight w:val="none"/>
        </w:rPr>
        <w:t>指除上述“财政拨款收入”、“事业收入”、“经营收入”等以外的收入。</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用事业基金弥补收支差额：</w:t>
      </w:r>
      <w:r>
        <w:rPr>
          <w:rFonts w:hint="eastAsia" w:ascii="仿宋_GB2312" w:eastAsia="仿宋_GB2312"/>
          <w:sz w:val="32"/>
          <w:szCs w:val="32"/>
          <w:highlight w:val="none"/>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年初结转和结余：</w:t>
      </w:r>
      <w:r>
        <w:rPr>
          <w:rFonts w:hint="eastAsia" w:ascii="仿宋_GB2312" w:eastAsia="仿宋_GB2312"/>
          <w:sz w:val="32"/>
          <w:szCs w:val="32"/>
          <w:highlight w:val="none"/>
        </w:rPr>
        <w:t>指以前年度尚未完成、结转到本年按有关规定继续使用的资金。</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结余分配：</w:t>
      </w:r>
      <w:r>
        <w:rPr>
          <w:rFonts w:hint="eastAsia" w:ascii="仿宋_GB2312" w:eastAsia="仿宋_GB2312"/>
          <w:sz w:val="32"/>
          <w:szCs w:val="32"/>
          <w:highlight w:val="none"/>
        </w:rPr>
        <w:t>指事业事位按规定</w:t>
      </w:r>
      <w:r>
        <w:rPr>
          <w:rFonts w:hint="eastAsia" w:ascii="仿宋_GB2312" w:eastAsia="仿宋_GB2312"/>
          <w:sz w:val="32"/>
          <w:szCs w:val="32"/>
          <w:highlight w:val="none"/>
          <w:lang w:eastAsia="zh-CN"/>
        </w:rPr>
        <w:t>从非财政补助结余中分配的事业基金和职工福利基金等</w:t>
      </w:r>
      <w:r>
        <w:rPr>
          <w:rFonts w:hint="eastAsia" w:ascii="仿宋_GB2312" w:eastAsia="仿宋_GB2312"/>
          <w:sz w:val="32"/>
          <w:szCs w:val="32"/>
          <w:highlight w:val="none"/>
        </w:rPr>
        <w:t>。</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年末结转和结余：</w:t>
      </w:r>
      <w:r>
        <w:rPr>
          <w:rFonts w:hint="eastAsia" w:ascii="仿宋_GB2312" w:eastAsia="仿宋_GB2312"/>
          <w:sz w:val="32"/>
          <w:szCs w:val="32"/>
          <w:highlight w:val="none"/>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基本支出：</w:t>
      </w:r>
      <w:r>
        <w:rPr>
          <w:rFonts w:hint="eastAsia" w:ascii="仿宋_GB2312" w:eastAsia="仿宋_GB2312"/>
          <w:sz w:val="32"/>
          <w:szCs w:val="32"/>
          <w:highlight w:val="none"/>
        </w:rPr>
        <w:t>指为保障机构正常运转、完成日常工作任务面发生的人员支出和公用支出。</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项目支出：</w:t>
      </w:r>
      <w:r>
        <w:rPr>
          <w:rFonts w:hint="eastAsia" w:ascii="仿宋_GB2312" w:eastAsia="仿宋_GB2312"/>
          <w:sz w:val="32"/>
          <w:szCs w:val="32"/>
          <w:highlight w:val="none"/>
        </w:rPr>
        <w:t>指在基本支出这外为完成特定行政任务和事业发展目标所发生的支出。</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经营支出：</w:t>
      </w:r>
      <w:r>
        <w:rPr>
          <w:rFonts w:hint="eastAsia" w:ascii="仿宋_GB2312" w:eastAsia="仿宋_GB2312"/>
          <w:sz w:val="32"/>
          <w:szCs w:val="32"/>
          <w:highlight w:val="none"/>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highlight w:val="none"/>
        </w:rPr>
      </w:pPr>
      <w:r>
        <w:rPr>
          <w:rFonts w:hint="eastAsia" w:ascii="仿宋_GB2312" w:eastAsia="仿宋_GB2312"/>
          <w:b/>
          <w:sz w:val="32"/>
          <w:szCs w:val="32"/>
          <w:highlight w:val="none"/>
        </w:rPr>
        <w:t>“三公”经费：</w:t>
      </w:r>
      <w:r>
        <w:rPr>
          <w:rFonts w:hint="eastAsia" w:ascii="仿宋_GB2312" w:hAnsi="宋体" w:eastAsia="仿宋_GB2312" w:cs="宋体"/>
          <w:kern w:val="0"/>
          <w:sz w:val="32"/>
          <w:szCs w:val="32"/>
          <w:highlight w:val="none"/>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w:t>
      </w:r>
      <w:r>
        <w:rPr>
          <w:rFonts w:hint="eastAsia" w:ascii="仿宋_GB2312" w:hAnsi="宋体" w:eastAsia="仿宋_GB2312" w:cs="宋体"/>
          <w:kern w:val="0"/>
          <w:sz w:val="32"/>
          <w:szCs w:val="32"/>
          <w:highlight w:val="none"/>
          <w:lang w:eastAsia="zh-CN"/>
        </w:rPr>
        <w:t>（含车辆购置税）</w:t>
      </w:r>
      <w:r>
        <w:rPr>
          <w:rFonts w:hint="eastAsia" w:ascii="仿宋_GB2312" w:hAnsi="宋体" w:eastAsia="仿宋_GB2312" w:cs="宋体"/>
          <w:kern w:val="0"/>
          <w:sz w:val="32"/>
          <w:szCs w:val="32"/>
          <w:highlight w:val="none"/>
        </w:rPr>
        <w:t>及租用费、燃料费、维修费、过路过桥费、保险费等支出。（3）公务接待费，指单位按规定开支的各类公务接待（含外宾接待）支出。</w:t>
      </w:r>
    </w:p>
    <w:p>
      <w:pPr>
        <w:spacing w:line="288" w:lineRule="auto"/>
        <w:ind w:left="1" w:firstLine="630" w:firstLineChars="196"/>
        <w:rPr>
          <w:rFonts w:ascii="仿宋_GB2312" w:eastAsia="仿宋_GB2312"/>
          <w:sz w:val="32"/>
          <w:szCs w:val="32"/>
          <w:highlight w:val="none"/>
        </w:rPr>
      </w:pPr>
      <w:r>
        <w:rPr>
          <w:rFonts w:hint="eastAsia" w:ascii="仿宋_GB2312" w:eastAsia="仿宋_GB2312"/>
          <w:b/>
          <w:sz w:val="32"/>
          <w:szCs w:val="32"/>
          <w:highlight w:val="none"/>
        </w:rPr>
        <w:t>机关运行经费：</w:t>
      </w:r>
      <w:r>
        <w:rPr>
          <w:rFonts w:hint="eastAsia" w:ascii="仿宋_GB2312" w:eastAsia="仿宋_GB2312"/>
          <w:sz w:val="32"/>
          <w:szCs w:val="32"/>
          <w:highlight w:val="none"/>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rPr>
          <w:rFonts w:ascii="方正小标宋简体" w:eastAsia="方正小标宋简体"/>
          <w:sz w:val="44"/>
          <w:szCs w:val="44"/>
          <w:highlight w:val="none"/>
        </w:rPr>
      </w:pPr>
    </w:p>
    <w:p>
      <w:pPr>
        <w:rPr>
          <w:rFonts w:ascii="仿宋_GB2312" w:eastAsia="仿宋_GB2312"/>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p>
    <w:p>
      <w:pPr>
        <w:rPr>
          <w:highlight w:val="none"/>
        </w:rPr>
      </w:pPr>
    </w:p>
    <w:p/>
    <w:sectPr>
      <w:footerReference r:id="rId3" w:type="default"/>
      <w:footerReference r:id="rId4" w:type="even"/>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1</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AE88F"/>
    <w:multiLevelType w:val="singleLevel"/>
    <w:tmpl w:val="531AE88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84883"/>
    <w:rsid w:val="098B72C3"/>
    <w:rsid w:val="09DA6102"/>
    <w:rsid w:val="24352595"/>
    <w:rsid w:val="2BAD7FE3"/>
    <w:rsid w:val="321D3903"/>
    <w:rsid w:val="38873BEC"/>
    <w:rsid w:val="3CD84883"/>
    <w:rsid w:val="434F0731"/>
    <w:rsid w:val="4860724A"/>
    <w:rsid w:val="520E005A"/>
    <w:rsid w:val="5A892B11"/>
    <w:rsid w:val="5CE75526"/>
    <w:rsid w:val="63181BC0"/>
    <w:rsid w:val="6C362A1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2018-09-06T09:08:00Z</dcterms:created>
  <dc:creator>lenovo</dc:creator>
  <cp:lastModifiedBy>咿呀咿呀呦</cp:lastModifiedBy>
  <dcterms:modified xsi:type="dcterms:W3CDTF">2018-09-07T06:39:42Z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